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821" w:rsidRDefault="00EE0821">
      <w:pPr>
        <w:pStyle w:val="ConsPlusTitle"/>
        <w:jc w:val="center"/>
        <w:outlineLvl w:val="0"/>
      </w:pPr>
      <w:bookmarkStart w:id="0" w:name="_GoBack"/>
      <w:bookmarkEnd w:id="0"/>
      <w:r>
        <w:t>ГОСУДАРСТВЕННОЕ САНИТАРНО-ЭПИДЕМИОЛОГИЧЕСКОЕ НОРМИРОВАНИЕ</w:t>
      </w:r>
    </w:p>
    <w:p w:rsidR="00EE0821" w:rsidRDefault="00EE0821">
      <w:pPr>
        <w:pStyle w:val="ConsPlusTitle"/>
        <w:jc w:val="center"/>
      </w:pPr>
      <w:r>
        <w:t>РОССИЙСКОЙ ФЕДЕРАЦИИ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</w:pPr>
      <w:r>
        <w:t>Утверждаю</w:t>
      </w:r>
    </w:p>
    <w:p w:rsidR="00EE0821" w:rsidRDefault="00EE0821">
      <w:pPr>
        <w:pStyle w:val="ConsPlusNormal"/>
        <w:jc w:val="right"/>
      </w:pPr>
      <w:r>
        <w:t>Руководитель Федеральной службы</w:t>
      </w:r>
    </w:p>
    <w:p w:rsidR="00EE0821" w:rsidRDefault="00EE0821">
      <w:pPr>
        <w:pStyle w:val="ConsPlusNormal"/>
        <w:jc w:val="right"/>
      </w:pPr>
      <w:r>
        <w:t>по надзору в сфере защиты прав</w:t>
      </w:r>
    </w:p>
    <w:p w:rsidR="00EE0821" w:rsidRDefault="00EE0821">
      <w:pPr>
        <w:pStyle w:val="ConsPlusNormal"/>
        <w:jc w:val="right"/>
      </w:pPr>
      <w:r>
        <w:t>потребителей и благополучия человека,</w:t>
      </w:r>
    </w:p>
    <w:p w:rsidR="00EE0821" w:rsidRDefault="00EE0821">
      <w:pPr>
        <w:pStyle w:val="ConsPlusNormal"/>
        <w:jc w:val="right"/>
      </w:pPr>
      <w:r>
        <w:t>Главный государственный санитарный</w:t>
      </w:r>
    </w:p>
    <w:p w:rsidR="00EE0821" w:rsidRDefault="00EE0821">
      <w:pPr>
        <w:pStyle w:val="ConsPlusNormal"/>
        <w:jc w:val="right"/>
      </w:pPr>
      <w:r>
        <w:t>врач Российской Федерации</w:t>
      </w:r>
    </w:p>
    <w:p w:rsidR="00EE0821" w:rsidRDefault="00EE0821">
      <w:pPr>
        <w:pStyle w:val="ConsPlusNormal"/>
        <w:jc w:val="right"/>
      </w:pPr>
      <w:r>
        <w:t>А.Ю.ПОПОВА</w:t>
      </w:r>
    </w:p>
    <w:p w:rsidR="00EE0821" w:rsidRDefault="00EE0821">
      <w:pPr>
        <w:pStyle w:val="ConsPlusNormal"/>
        <w:jc w:val="right"/>
      </w:pPr>
      <w:r>
        <w:t>18 мая 2020 г.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r>
        <w:t>2.4. ГИГИЕНА ДЕТЕЙ И ПОДРОСТКОВ</w:t>
      </w:r>
    </w:p>
    <w:p w:rsidR="00EE0821" w:rsidRDefault="00EE0821">
      <w:pPr>
        <w:pStyle w:val="ConsPlusTitle"/>
        <w:jc w:val="center"/>
      </w:pPr>
    </w:p>
    <w:p w:rsidR="00EE0821" w:rsidRDefault="00EE0821">
      <w:pPr>
        <w:pStyle w:val="ConsPlusTitle"/>
        <w:jc w:val="center"/>
      </w:pPr>
      <w:r>
        <w:t>РЕКОМЕНДАЦИИ</w:t>
      </w:r>
    </w:p>
    <w:p w:rsidR="00EE0821" w:rsidRDefault="00EE0821">
      <w:pPr>
        <w:pStyle w:val="ConsPlusTitle"/>
        <w:jc w:val="center"/>
      </w:pPr>
      <w:r>
        <w:t>ПО ОРГАНИЗАЦИИ ПИТАНИЯ ОБУЧАЮЩИХСЯ</w:t>
      </w:r>
    </w:p>
    <w:p w:rsidR="00EE0821" w:rsidRDefault="00EE0821">
      <w:pPr>
        <w:pStyle w:val="ConsPlusTitle"/>
        <w:jc w:val="center"/>
      </w:pPr>
      <w:r>
        <w:t>ОБЩЕОБРАЗОВАТЕЛЬНЫХ ОРГАНИЗАЦИЙ</w:t>
      </w:r>
    </w:p>
    <w:p w:rsidR="00EE0821" w:rsidRDefault="00EE0821">
      <w:pPr>
        <w:pStyle w:val="ConsPlusTitle"/>
        <w:jc w:val="center"/>
      </w:pPr>
    </w:p>
    <w:p w:rsidR="00EE0821" w:rsidRDefault="00EE0821">
      <w:pPr>
        <w:pStyle w:val="ConsPlusTitle"/>
        <w:jc w:val="center"/>
      </w:pPr>
      <w:r>
        <w:t>МЕТОДИЧЕСКИЕ РЕКОМЕНДАЦИИ</w:t>
      </w:r>
    </w:p>
    <w:p w:rsidR="00EE0821" w:rsidRDefault="00EE0821">
      <w:pPr>
        <w:pStyle w:val="ConsPlusTitle"/>
        <w:jc w:val="center"/>
      </w:pPr>
      <w:r>
        <w:t>МР 2.4.0179-20</w:t>
      </w:r>
    </w:p>
    <w:p w:rsidR="00EE0821" w:rsidRDefault="00EE0821">
      <w:pPr>
        <w:pStyle w:val="ConsPlusNormal"/>
        <w:jc w:val="center"/>
      </w:pPr>
    </w:p>
    <w:p w:rsidR="00EE0821" w:rsidRDefault="00EE0821">
      <w:pPr>
        <w:pStyle w:val="ConsPlusNormal"/>
        <w:ind w:firstLine="540"/>
        <w:jc w:val="both"/>
      </w:pPr>
      <w:r>
        <w:t>Рекомендации по организации питания обучающихся общеобразовательных организаций. МР 2.4.0179-20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1. Разработаны: Федеральной службы по надзору в сфере защиты прав потребителей и благополучия человека (Брагина И.В., </w:t>
      </w:r>
      <w:proofErr w:type="spellStart"/>
      <w:r>
        <w:t>Шевкун</w:t>
      </w:r>
      <w:proofErr w:type="spellEnd"/>
      <w:r>
        <w:t xml:space="preserve"> И.Г., Яновская Г.В.); ФГБУН "ФИЦ питания и биотехнологии" (Никитюк Д.Б., Батурин А.К., </w:t>
      </w:r>
      <w:proofErr w:type="spellStart"/>
      <w:r>
        <w:t>Пырьева</w:t>
      </w:r>
      <w:proofErr w:type="spellEnd"/>
      <w:r>
        <w:t xml:space="preserve"> Е.А., </w:t>
      </w:r>
      <w:proofErr w:type="spellStart"/>
      <w:r>
        <w:t>Гмошинская</w:t>
      </w:r>
      <w:proofErr w:type="spellEnd"/>
      <w:r>
        <w:t xml:space="preserve"> М.В., </w:t>
      </w:r>
      <w:proofErr w:type="spellStart"/>
      <w:r>
        <w:t>Димитриева</w:t>
      </w:r>
      <w:proofErr w:type="spellEnd"/>
      <w:r>
        <w:t xml:space="preserve"> С.А., </w:t>
      </w:r>
      <w:proofErr w:type="spellStart"/>
      <w:r>
        <w:t>Тоболева</w:t>
      </w:r>
      <w:proofErr w:type="spellEnd"/>
      <w:r>
        <w:t xml:space="preserve"> М.А.); ФБУН "Новосибирский научно-исследовательский институт гигиены" </w:t>
      </w:r>
      <w:proofErr w:type="spellStart"/>
      <w:r>
        <w:t>Роспотребнадзора</w:t>
      </w:r>
      <w:proofErr w:type="spellEnd"/>
      <w:r>
        <w:t xml:space="preserve"> (Новикова И.И., Ерофеев Ю.В., Романенко С.П.); Управление </w:t>
      </w:r>
      <w:proofErr w:type="spellStart"/>
      <w:r>
        <w:t>Роспотребнадзора</w:t>
      </w:r>
      <w:proofErr w:type="spellEnd"/>
      <w:r>
        <w:t xml:space="preserve"> по Брянской области (Самойленко Т.Н); Управление </w:t>
      </w:r>
      <w:proofErr w:type="spellStart"/>
      <w:r>
        <w:t>Роспотребнадзора</w:t>
      </w:r>
      <w:proofErr w:type="spellEnd"/>
      <w:r>
        <w:t xml:space="preserve"> по Ставропольскому краю (Сорокина М.И.); ФБУЗ "Центр гигиены и эпидемиологии в Тульской области" (Денисова О.И.); ФБУЗ "Центр гигиены и эпидемиологии в г. Москве в Юго-Восточном округе г. Москвы" (</w:t>
      </w:r>
      <w:proofErr w:type="spellStart"/>
      <w:r>
        <w:t>Молдованов</w:t>
      </w:r>
      <w:proofErr w:type="spellEnd"/>
      <w:r>
        <w:t xml:space="preserve"> В.В.).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"18" мая 2020 г.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3. Введены впервые.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I. Общие положения и область применения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1.1. Настоящие методические рекомендации (далее - МР) определяют основные положения по организации здорового питания обучающихся общеобразовательных организаций, в том числе обучающихся 1 - 4 классов.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1.2. МР предназначены для юридических лиц и индивидуальных предпринимателей, оказывающих услуги по организации питания в общеобразовательных организациях; для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организации; общеобразовательных организаций, органов управления образованием, органов и учреждений </w:t>
      </w:r>
      <w:proofErr w:type="spellStart"/>
      <w:r>
        <w:t>Роспотребнадзора</w:t>
      </w:r>
      <w:proofErr w:type="spellEnd"/>
      <w:r>
        <w:t>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1.3. МР направлены на организацию здорового питания, в том числе горячего в общеобразовательных организациях, формирование принципов рационального, </w:t>
      </w:r>
      <w:r>
        <w:lastRenderedPageBreak/>
        <w:t>сбалансированного питания при оказании услуг по организации питания. Реализованы принципы здорового питания, в том числе включающие уменьшение количества потребляемых кондитерских изделий, колбасных изделий, сахара и соли.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1.4. В МР предложены варианты базового меню для разработки региональных типовых меню, учитывающих территориальные, национальные и другие особенности питания населения.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II. Организация питания обучающихся</w:t>
      </w:r>
    </w:p>
    <w:p w:rsidR="00EE0821" w:rsidRDefault="00EE0821">
      <w:pPr>
        <w:pStyle w:val="ConsPlusTitle"/>
        <w:jc w:val="center"/>
      </w:pPr>
      <w:r>
        <w:t>в общеобразовательных организациях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2.1. Здоровое питание предусматривает первый прием пищи ребенком дома с учетом режима дня и организации образовательного процесса.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2.2. Обучающиеся общеобразовательных организаций, в зависимости от режима (смены) обучения обеспечиваются горячим питанием в виде завтрака и (или) обеда. Продолжительность перемены для приема пищи должна составлять не менее 20 минут. Обучающиеся первой смены обеспечиваются завтраком во вторую или третью перемены.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2.3. Завтрак должен состоять из горячего блюда и напитка, рекомендуется добавлять ягоды, фрукты и овощи.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Завтрак для обучающихся 1 - 4 классов должен содержать 12 - 16 г белка, 12 - 16 г жира и 48 - 60 г углеводов, для обучающихся старших классов - 15 - 20 г белка, 15 - 20 г жира и 60 - 80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2.4. Обучающиеся во вторую смену обеспечиваются обедом. Не допускается замена обеда завтраком.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Обед должен включать закуску (салат или свежие овощи), горячее первое, второе блюдо и напиток. Обед в зависимости от возраста обучающегося, должен содержать 20 - 25 г белка, 20 - 25 г жира и 80 - 100 г углеводов.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2.5. 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Для обеспечения биологической ценности в питании детей рекомендуется использовать: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продукты повышенной пищевой ценности, в </w:t>
      </w:r>
      <w:proofErr w:type="spellStart"/>
      <w:r>
        <w:t>т.ч</w:t>
      </w:r>
      <w:proofErr w:type="spellEnd"/>
      <w:r>
        <w:t>. обогащенные продукты (макро-микронутриентами, витаминами, пищевыми волокнами и биологически активными веществами);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пищевые продукты с ограниченным содержанием жира, сахара и соли.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Содержание вносимой в блюдо соли на каждый прием пищи не рекомендуется превышать 1 грамм на человек.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lastRenderedPageBreak/>
        <w:t>При разработке меню рекомендуется руководствоваться следующим: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Наименования блюд и кулинарных изделий в меню должны соответствовать их наименованиям, указанным в используемых сборниках рецептур.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В меню не допускается включать повторно одни и те же блюда в течение одного дня и двух последующих дней.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При составлении меню (завтраков, обедов, полдников, ужинов) рекомендуется использовать среднесуточные наборы продуктов (</w:t>
      </w:r>
      <w:hyperlink w:anchor="P211" w:history="1">
        <w:r>
          <w:rPr>
            <w:color w:val="0000FF"/>
          </w:rPr>
          <w:t>приложение 1</w:t>
        </w:r>
      </w:hyperlink>
      <w:r>
        <w:t xml:space="preserve"> к настоящим МР).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 (</w:t>
      </w:r>
      <w:hyperlink w:anchor="P357" w:history="1">
        <w:r>
          <w:rPr>
            <w:color w:val="0000FF"/>
          </w:rPr>
          <w:t>приложение 2</w:t>
        </w:r>
      </w:hyperlink>
      <w:r>
        <w:t xml:space="preserve"> к настоящим МР). На основе предлагаемых вариантов меню могут быть разработаны другие варианты в зависимости от региональных, национальных и других особенностей при условии соблюдения требований к содержанию и соотношению в рационе питания основных пищевых веществ.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Для обучающихся, нуждающихся в лечебном питании, разрабатывается отдельное меню в соответствии с утвержденным набором продуктов для данной патологии.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В исключительных случаях (нарушение графика подвоза, отсутствие необходимого запаса продуктов и т.п.) может проводиться замена блюд. Заменяемые продукты (блюда) должны быть аналогичны заменяемому продукту (блюду) по пищевым и биологически активным веществам (</w:t>
      </w:r>
      <w:hyperlink w:anchor="P1379" w:history="1">
        <w:r>
          <w:rPr>
            <w:color w:val="0000FF"/>
          </w:rPr>
          <w:t>приложение 3</w:t>
        </w:r>
      </w:hyperlink>
      <w:r>
        <w:t xml:space="preserve"> к настоящим МР).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2.6. Разрабатываемое для обучающихся 1 - 4 классов меню должно отвечать следующим рекомендациям: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2.6.1. Энергетическая ценность школьного завтрака должна составлять 400 - 550 ккал (20 - 25% от суточной калорийности), обеда - 600 - 750 ккал (30 - 35%).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2.6.2. Для общеобразовательных организаций, расположенных в Арктической зоне, необходимо повышать суточную калорийность пищевого рациона на 10%.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2.6.3. Суточный режим питания по отдельным приемам пищи и в зависимости от сменности занятий обучающихся представлен в таблице 1. На домашние завтраки обучающихся в первую смену от суточного потребления в среднем может приходится до 10% энергетической ценности.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2"/>
      </w:pPr>
      <w:r>
        <w:t>Таблица 1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r>
        <w:t>Режим питания по приемам пищи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757"/>
        <w:gridCol w:w="1644"/>
        <w:gridCol w:w="1134"/>
        <w:gridCol w:w="1757"/>
        <w:gridCol w:w="1644"/>
      </w:tblGrid>
      <w:tr w:rsidR="00EE0821">
        <w:tc>
          <w:tcPr>
            <w:tcW w:w="4535" w:type="dxa"/>
            <w:gridSpan w:val="3"/>
          </w:tcPr>
          <w:p w:rsidR="00EE0821" w:rsidRDefault="00EE0821">
            <w:pPr>
              <w:pStyle w:val="ConsPlusNormal"/>
              <w:jc w:val="center"/>
            </w:pPr>
            <w:r>
              <w:t>1 смена</w:t>
            </w:r>
          </w:p>
        </w:tc>
        <w:tc>
          <w:tcPr>
            <w:tcW w:w="4535" w:type="dxa"/>
            <w:gridSpan w:val="3"/>
          </w:tcPr>
          <w:p w:rsidR="00EE0821" w:rsidRDefault="00EE0821">
            <w:pPr>
              <w:pStyle w:val="ConsPlusNormal"/>
              <w:jc w:val="center"/>
            </w:pPr>
            <w:r>
              <w:t>2 смена</w:t>
            </w:r>
          </w:p>
        </w:tc>
      </w:tr>
      <w:tr w:rsidR="00EE0821">
        <w:tc>
          <w:tcPr>
            <w:tcW w:w="1134" w:type="dxa"/>
          </w:tcPr>
          <w:p w:rsidR="00EE0821" w:rsidRDefault="00EE0821"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1757" w:type="dxa"/>
          </w:tcPr>
          <w:p w:rsidR="00EE0821" w:rsidRDefault="00EE0821">
            <w:pPr>
              <w:pStyle w:val="ConsPlusNormal"/>
              <w:jc w:val="center"/>
            </w:pPr>
            <w:r>
              <w:t>Часы приема</w:t>
            </w:r>
          </w:p>
        </w:tc>
        <w:tc>
          <w:tcPr>
            <w:tcW w:w="1644" w:type="dxa"/>
          </w:tcPr>
          <w:p w:rsidR="00EE0821" w:rsidRDefault="00EE0821">
            <w:pPr>
              <w:pStyle w:val="ConsPlusNormal"/>
              <w:jc w:val="center"/>
            </w:pPr>
            <w:r>
              <w:t>% к суточной калорийности</w:t>
            </w:r>
          </w:p>
        </w:tc>
        <w:tc>
          <w:tcPr>
            <w:tcW w:w="1134" w:type="dxa"/>
          </w:tcPr>
          <w:p w:rsidR="00EE0821" w:rsidRDefault="00EE0821"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1757" w:type="dxa"/>
          </w:tcPr>
          <w:p w:rsidR="00EE0821" w:rsidRDefault="00EE0821">
            <w:pPr>
              <w:pStyle w:val="ConsPlusNormal"/>
              <w:jc w:val="center"/>
            </w:pPr>
            <w:r>
              <w:t>Часы приема</w:t>
            </w:r>
          </w:p>
        </w:tc>
        <w:tc>
          <w:tcPr>
            <w:tcW w:w="1644" w:type="dxa"/>
          </w:tcPr>
          <w:p w:rsidR="00EE0821" w:rsidRDefault="00EE0821">
            <w:pPr>
              <w:pStyle w:val="ConsPlusNormal"/>
              <w:jc w:val="center"/>
            </w:pPr>
            <w:r>
              <w:t>% к суточной калорийности</w:t>
            </w:r>
          </w:p>
        </w:tc>
      </w:tr>
      <w:tr w:rsidR="00EE0821"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9.30 - 11.00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7.30 - 8.30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20 - 25</w:t>
            </w:r>
          </w:p>
        </w:tc>
      </w:tr>
      <w:tr w:rsidR="00EE0821"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lastRenderedPageBreak/>
              <w:t>Обед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13.30 - 14.30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12.30 - 13.30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30 - 35</w:t>
            </w:r>
          </w:p>
        </w:tc>
      </w:tr>
      <w:tr w:rsidR="00EE0821"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15.30 - 16.30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15.30 - 16.30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10 - 15</w:t>
            </w:r>
          </w:p>
        </w:tc>
      </w:tr>
      <w:tr w:rsidR="00EE0821"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18.30 - 19.30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18.30 - 19.30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20 - 25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2.6.4. При составлении меню необходимо соблюдать требования по массе порций (блюд). Рекомендуемая масса блюд (порций) с учетом возраста обучающихся представлена в таблице 2.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2"/>
      </w:pPr>
      <w:r>
        <w:t>Таблица 2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r>
        <w:t>Рекомендуемая масса порций блюд</w:t>
      </w:r>
    </w:p>
    <w:p w:rsidR="00EE0821" w:rsidRDefault="00EE0821">
      <w:pPr>
        <w:pStyle w:val="ConsPlusTitle"/>
        <w:jc w:val="center"/>
      </w:pPr>
      <w:r>
        <w:t>для обучающихся различного возраста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29"/>
        <w:gridCol w:w="1759"/>
        <w:gridCol w:w="1960"/>
      </w:tblGrid>
      <w:tr w:rsidR="00EE0821">
        <w:tc>
          <w:tcPr>
            <w:tcW w:w="5329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</w:t>
            </w:r>
          </w:p>
        </w:tc>
        <w:tc>
          <w:tcPr>
            <w:tcW w:w="3719" w:type="dxa"/>
            <w:gridSpan w:val="2"/>
          </w:tcPr>
          <w:p w:rsidR="00EE0821" w:rsidRDefault="00EE0821">
            <w:pPr>
              <w:pStyle w:val="ConsPlusNormal"/>
              <w:jc w:val="center"/>
            </w:pPr>
            <w:r>
              <w:t>Масса порций (в граммах, мл) для обучающихся двух возрастных групп</w:t>
            </w:r>
          </w:p>
        </w:tc>
      </w:tr>
      <w:tr w:rsidR="00EE0821">
        <w:tc>
          <w:tcPr>
            <w:tcW w:w="5329" w:type="dxa"/>
            <w:vMerge/>
          </w:tcPr>
          <w:p w:rsidR="00EE0821" w:rsidRDefault="00EE0821"/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с 7 до 11 лет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с 12 лет и старше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Каша, овощное, яичное, творожное, мясное блюдо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200 - 250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Напитки (чай, какао, сок, компот молоко, кефир и др.)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Закуски (салат, овощи в нарезке и т.п.)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60 - 100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60 - 150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Суп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200 - 250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250 - 300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Мясо, котлета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80 - 120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100 - 120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Гарнир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180 - 230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Фрукты (поштучно)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100 - 120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100 - 120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2.7. Информация о питании детей, в том числе меню, доводится до родителей и детей любым доступным способом (размещается в обеденном зале, на доске (стенде) информации, на сайте общеобразовательной организации и т.п.).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III. Объемно-планировочные решения и размещение организаций</w:t>
      </w:r>
    </w:p>
    <w:p w:rsidR="00EE0821" w:rsidRDefault="00EE0821">
      <w:pPr>
        <w:pStyle w:val="ConsPlusTitle"/>
        <w:jc w:val="center"/>
      </w:pPr>
      <w:r>
        <w:t>общественного питания в общеобразовательных организациях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3.1. Организациями общественного питания общеобразовательных организаций для обслуживания обучающихся могут быть: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общеобразовательных организаций.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В базовых организациях питания, столовых общеобразовательных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безопасной, с максимальным сохранением пищевой ценности, кулинарной продукции и ее реализацию;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столовые, работающие на продовольственном сырье или на полуфабрикатах, которые </w:t>
      </w:r>
      <w:r>
        <w:lastRenderedPageBreak/>
        <w:t>производят и (или) реализуют блюда в соответствии с разнообразным по дням недели меню;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столовые-</w:t>
      </w:r>
      <w:proofErr w:type="spellStart"/>
      <w:r>
        <w:t>доготовочные</w:t>
      </w:r>
      <w:proofErr w:type="spellEnd"/>
      <w:r>
        <w:t xml:space="preserve">, на которых осуществляется приготовление блюд и кулинарных изделий из полуфабрикатов, </w:t>
      </w:r>
      <w:proofErr w:type="spellStart"/>
      <w:r>
        <w:t>порционирование</w:t>
      </w:r>
      <w:proofErr w:type="spellEnd"/>
      <w:r>
        <w:t xml:space="preserve"> и выдача блюд;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буфеты-раздаточные, осуществляющие реализацию готовых блюд, кулинарных, мучных кондитерских и булочных изделий, приготовление горячих напитков.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3.2. Питание обучающихся может осуществляться в помещениях, находящихся в основном здании общеобразовательной организации, пристроенных к зданию, или в отдельно стоящем здании. Рекомендуемый набор помещений приведен в </w:t>
      </w:r>
      <w:hyperlink w:anchor="P1491" w:history="1">
        <w:r>
          <w:rPr>
            <w:color w:val="0000FF"/>
          </w:rPr>
          <w:t>приложении 4</w:t>
        </w:r>
      </w:hyperlink>
      <w:r>
        <w:t xml:space="preserve"> к настоящим МР.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3.3. При оснащении пищеблоков необходимо учитывать современные тенденции по использованию технологического оборудования. При оснащении пищеблоков необходимым технологическим оборудованием и кухонной посудой (кастрюли с крышками, противни с крышками, </w:t>
      </w:r>
      <w:proofErr w:type="spellStart"/>
      <w:r>
        <w:t>гастроемкости</w:t>
      </w:r>
      <w:proofErr w:type="spellEnd"/>
      <w:r>
        <w:t xml:space="preserve"> с крышками и т.п.) учитываются количество приготавливаемых блюд, их объемы и виды (1-е, 2-е или 3-е блюдо), ассортимент основных блюд (мясо, рыба, птица), мощность технологического оборудования и т.п.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Примерный расчет технологического оборудования и кухонной посуды для пищеблоков: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в соответствии с рецептурными сборниками, расчет закладки продуктов первых и третьих блюд проводится на 1000 мл.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Например, при организации обедов для обучающихся в количестве 400 человек необходимо приготовить не менее 100 литров 1-го блюда (400 x 250 мл) и 80 литров третьего (400 x 200 мл), следовательно, для первых блюд необходимо иметь не менее 2 кастрюль объемом по 50 л, для третьих - 2 кастрюли объемом по 40 л;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в составе технологического оборудования необходимо предусмотреть наличие не менее 2-х электроплит на 4 конфорки каждая. При наличии </w:t>
      </w:r>
      <w:proofErr w:type="spellStart"/>
      <w:r>
        <w:t>электрокотла</w:t>
      </w:r>
      <w:proofErr w:type="spellEnd"/>
      <w:r>
        <w:t xml:space="preserve"> (объемом не менее 100 л) возможно использование одной электроплиты на 6 конфорок.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Объем (выход) готовых гарниров составляет не менее 150 </w:t>
      </w:r>
      <w:proofErr w:type="spellStart"/>
      <w:r>
        <w:t>гр</w:t>
      </w:r>
      <w:proofErr w:type="spellEnd"/>
      <w:r>
        <w:t xml:space="preserve">, следовательно, для гарниров необходимо наличие не менее 2 кастрюль объемом по 40 л (400 x 150 </w:t>
      </w:r>
      <w:proofErr w:type="spellStart"/>
      <w:r>
        <w:t>гр</w:t>
      </w:r>
      <w:proofErr w:type="spellEnd"/>
      <w:r>
        <w:t>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Объем (выход) основных блюд (из мяса, рыбы, птицы) составляет не менее 80 гр. Для основных блюд необходимо наличие не менее 2 кастрюль объемом 20 л (400 чел. x 80 </w:t>
      </w:r>
      <w:proofErr w:type="spellStart"/>
      <w:r>
        <w:t>гр</w:t>
      </w:r>
      <w:proofErr w:type="spellEnd"/>
      <w:r>
        <w:t>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Для реализации принципов здорового питания, в современных условиях при строительстве, реконструкции, модернизации, капитальных ремонтах пищеблоков, рекомендуется проводить их оснащение </w:t>
      </w:r>
      <w:proofErr w:type="spellStart"/>
      <w:r>
        <w:t>пароконвекционными</w:t>
      </w:r>
      <w:proofErr w:type="spellEnd"/>
      <w:r>
        <w:t xml:space="preserve"> автоматами (</w:t>
      </w:r>
      <w:proofErr w:type="spellStart"/>
      <w:r>
        <w:t>пароконвектоматы</w:t>
      </w:r>
      <w:proofErr w:type="spellEnd"/>
      <w:r>
        <w:t xml:space="preserve">), в которых возможно одномоментное приготовление основных блюд на всех обучающихся (400 - 450 чел.). </w:t>
      </w:r>
      <w:proofErr w:type="spellStart"/>
      <w:r>
        <w:t>Пароконвектоматы</w:t>
      </w:r>
      <w:proofErr w:type="spellEnd"/>
      <w:r>
        <w:t xml:space="preserve"> обеспечивают </w:t>
      </w:r>
      <w:proofErr w:type="spellStart"/>
      <w:r>
        <w:t>гастроемкостями</w:t>
      </w:r>
      <w:proofErr w:type="spellEnd"/>
      <w:r>
        <w:t xml:space="preserve"> установленных техническим паспортом объемов и конфигураций. Количество </w:t>
      </w:r>
      <w:proofErr w:type="spellStart"/>
      <w:r>
        <w:t>пароконвектоматов</w:t>
      </w:r>
      <w:proofErr w:type="spellEnd"/>
      <w:r>
        <w:t xml:space="preserve"> рассчитывается, исходя из производственной мощности и количества обучающихся.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С учетом использования щадящих методов приготовления блюд (парение, тушение, </w:t>
      </w:r>
      <w:proofErr w:type="spellStart"/>
      <w:r>
        <w:t>припускание</w:t>
      </w:r>
      <w:proofErr w:type="spellEnd"/>
      <w:r>
        <w:t xml:space="preserve"> и т.п.) и современных технологий приготовления основных блюд на пищеблоке необходимо наличие электрического духового (или жарочного) шкафа (на 3 или 4 секции), </w:t>
      </w:r>
      <w:proofErr w:type="spellStart"/>
      <w:r>
        <w:t>электросковороды</w:t>
      </w:r>
      <w:proofErr w:type="spellEnd"/>
      <w:r>
        <w:t>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Для раздачи основных блюд, приготовленных и (или) подаваемых с соусами, необходимо наличие на пищеблоке специального кухонного инвентаря (разливочные ложки, соусницы) с мерной меткой установленных объемов (50, 75 мл и т.д.). Для соусов необходимо наличие не менее 3 кастрюль объемом по 10 л. (400 чел. x 75 мл).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lastRenderedPageBreak/>
        <w:t>Для раздачи блюд жидкой (полужидкой) консистенции (первые, третьи блюда, жидкие каши, молочные супы и т.п.) необходимо наличие на пищеблоке специального кухонного инвентаря (ковши) с длиной ручки, позволяющей при приготовлении и раздаче перемешивать весь объем блюда в кастрюле, с мерной меткой установленных объемов (200, 250 мл и т.д.).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3.4. Производственные помещения пищеблоков оснащаются достаточным количеством холодильного оборудования для обеспечения условий, сроков хранения и товарного соседства различных видов продуктов и сырья.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3.5. Все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В случае выхода из строя какого-либо технологического оборудования необходимо внести изменения в меню.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Ежегодно перед началом нового учебного года проводится технический контроль исправности технологического оборудования.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3.6. При доставке готовых блюд и холодных закусок в буфеты-раздаточные должны использоваться изотермические емкости, внутренняя поверхность которых выполнена из материалов, отвечающих требованиям, предъявляемым к материалам, разрешенным для контакта с пищевыми продуктами и поддерживает требуемый температурный режим.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3.7. В буфетах-раздаточных должны быть предусмотрены объемно-планировочные решения, набор помещений и оборудование, позволяющие осуществлять реализацию блюд, кулинарных изделий, а также приготовление горячих напитков и отдельных блюд.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Буфеты-раздаточные оборудуются минимальным набором помещений и оборудования: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не менее 2-х моечных ванн (или одной 2-х секционной) с обеспечением горячей и холодной воды к ним через смесители с душевыми насадками;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раковина для мытья рук;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два цельнометаллических производственных стола: один - для </w:t>
      </w:r>
      <w:proofErr w:type="spellStart"/>
      <w:r>
        <w:t>термоконтейнеров</w:t>
      </w:r>
      <w:proofErr w:type="spellEnd"/>
      <w:r>
        <w:t>, второй - для нарезки (хлеба, овощей, сыра, масла и т.п.);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холодильник (холодильный шкаф);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стеллаж (шкаф) для хранения чистых: кухонного разделочного инвентаря, ножей, досок, столовой посуды и приборов.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Перед входом в комнату для приема пищи или непосредственно в комнате устанавливается не менее 2-х раковин для мытья рук обучающихся.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3.8. </w:t>
      </w:r>
      <w:proofErr w:type="spellStart"/>
      <w:r>
        <w:t>Порционирование</w:t>
      </w:r>
      <w:proofErr w:type="spellEnd"/>
      <w:r>
        <w:t xml:space="preserve"> и раздача блюд осуществляется персоналом пищеблока в одноразовых перчатках, кулинарных изделий (выпечка и т.п.) - с использованием специальных щипцов.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IV. Обеспечение контроля качества</w:t>
      </w:r>
    </w:p>
    <w:p w:rsidR="00EE0821" w:rsidRDefault="00EE0821">
      <w:pPr>
        <w:pStyle w:val="ConsPlusTitle"/>
        <w:jc w:val="center"/>
      </w:pPr>
      <w:r>
        <w:t>и организации питания обучающихся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4.1. Общеобразовательная организация является ответственным лицом за организацию и качество горячего питания обучающихся.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4.2. Независимо от организационных правовых форм, юридические лица и индивидуальные </w:t>
      </w:r>
      <w:r>
        <w:lastRenderedPageBreak/>
        <w:t>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соблюдение требований качества и безопасности, сроков годности, поступающих на пищеблок продовольственного сырья и пищевых продуктов;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проведение производственного контроля, основанного на принципах ХАССП;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 (</w:t>
      </w:r>
      <w:hyperlink w:anchor="P1539" w:history="1">
        <w:r>
          <w:rPr>
            <w:color w:val="0000FF"/>
          </w:rPr>
          <w:t>приложение 5</w:t>
        </w:r>
      </w:hyperlink>
      <w:r>
        <w:t xml:space="preserve"> к настоящим МР).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- подтверждение безопасности контактирующих с пищевыми продуктами предметами производственного окружения.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4.3. Общеобразовательная организация разъясняет принципы здорового питания и правила личной гигиены обучающимся.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4.4. Во время организации внеклассной работы педагогическому коллективу рекомендуется проведение бесед, лекций, викторин, иных форм и методов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4.5. Наглядными формами прививания навыков здорового питания могут быть плакаты, иллюстрированные лозунги в столовой, буфете, в "уголке здоровья" и т.п.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4.6. 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4.7. При подготовке к проведению конкурсных процедур (аукционов) по поставке продуктов и (или) организации питания обучающимся общеобразовательной организацией или лицом, ответственным за проведением данных процедур, определяются виды и количественные объемы необходимых продуктов, а также предъявляются технические характеристики качества каждого наименования продукта (</w:t>
      </w:r>
      <w:hyperlink w:anchor="P1584" w:history="1">
        <w:r>
          <w:rPr>
            <w:color w:val="0000FF"/>
          </w:rPr>
          <w:t>приложение 6</w:t>
        </w:r>
      </w:hyperlink>
      <w:r>
        <w:t xml:space="preserve"> к настоящим МР). Данные характеристики учитываются и при определении прямых поставок продукции (без конкурсных процедур).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4.8. При подготовке технического задания на проведение конкурса (аукциона и пр.) на поставку продуктов, необходимо вносить такие характеристики, как калибровка фруктов (определение среднего веса (яблока 100 - 120 </w:t>
      </w:r>
      <w:proofErr w:type="spellStart"/>
      <w:r>
        <w:t>гр</w:t>
      </w:r>
      <w:proofErr w:type="spellEnd"/>
      <w:r>
        <w:t xml:space="preserve">, мандарин - 60 - 70 </w:t>
      </w:r>
      <w:proofErr w:type="spellStart"/>
      <w:r>
        <w:t>гр</w:t>
      </w:r>
      <w:proofErr w:type="spellEnd"/>
      <w:r>
        <w:t xml:space="preserve"> и др.); кроме того, обязательными условиями является соответствие продуктов (по наименованиям, группам) требованиям технических регламентов.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V. Организация мониторинга горячего питания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5.1. 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 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5.2. Показателями мониторинга горячего питания являются: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lastRenderedPageBreak/>
        <w:t xml:space="preserve">- количество обучающихся всего, в </w:t>
      </w:r>
      <w:proofErr w:type="spellStart"/>
      <w:r>
        <w:t>т.ч</w:t>
      </w:r>
      <w:proofErr w:type="spellEnd"/>
      <w:r>
        <w:t>. 1 - 4 классов, 5 - 11 классов;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количество обучающихся в первую смену всего, в </w:t>
      </w:r>
      <w:proofErr w:type="spellStart"/>
      <w:r>
        <w:t>т.ч</w:t>
      </w:r>
      <w:proofErr w:type="spellEnd"/>
      <w:r>
        <w:t>. 1 - 4 классов, 5 - 11 классов;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количество обучающихся во вторую смену всего, в </w:t>
      </w:r>
      <w:proofErr w:type="spellStart"/>
      <w:r>
        <w:t>т.ч</w:t>
      </w:r>
      <w:proofErr w:type="spellEnd"/>
      <w:r>
        <w:t>. 1 - 4 классов, 5 - 11 классов;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тип пищеблока (столовые, работающие на продовольственном сырье, столовые, работающие на полуфабрикатах (</w:t>
      </w:r>
      <w:proofErr w:type="spellStart"/>
      <w:r>
        <w:t>доготовочные</w:t>
      </w:r>
      <w:proofErr w:type="spellEnd"/>
      <w:r>
        <w:t>), буфеты-раздаточные);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количество посадочных мест в обеденном зале;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соответствие меню положениям настоящих рекомендаций;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организация и проведение производственного контроля и лабораторных исследований (испытаний) в соответствии с положениями настоящих рекомендаций;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наличие родительского (общественного </w:t>
      </w:r>
      <w:hyperlink r:id="rId4" w:history="1">
        <w:r>
          <w:rPr>
            <w:color w:val="0000FF"/>
          </w:rPr>
          <w:t>контроля</w:t>
        </w:r>
      </w:hyperlink>
      <w:r>
        <w:t>) за организацией питания детей;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объем и вид пищевых отходов после приема пищи;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информация по выполнению контрактных обязательств о качестве и безопасности поставляемых пищевых продуктов.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удовлетворенность питанием обучающихся и родителей.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5.3. С целью автоматизации процедур сбора и оценки показателей используются программные средства.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EE0821" w:rsidRDefault="00EE0821">
      <w:pPr>
        <w:pStyle w:val="ConsPlusNormal"/>
        <w:jc w:val="right"/>
        <w:outlineLvl w:val="0"/>
      </w:pPr>
      <w:r>
        <w:lastRenderedPageBreak/>
        <w:t>Приложение 1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1" w:name="P211"/>
      <w:bookmarkEnd w:id="1"/>
      <w:r>
        <w:t>СРЕДНЕСУТОЧНЫЕ НАБОРЫ</w:t>
      </w:r>
    </w:p>
    <w:p w:rsidR="00EE0821" w:rsidRDefault="00EE0821">
      <w:pPr>
        <w:pStyle w:val="ConsPlusTitle"/>
        <w:jc w:val="center"/>
      </w:pPr>
      <w:r>
        <w:t>ПИЩЕВЫХ ПРОДУКТОВ, В ТОМ ЧИСЛЕ,</w:t>
      </w:r>
    </w:p>
    <w:p w:rsidR="00EE0821" w:rsidRDefault="00EE0821">
      <w:pPr>
        <w:pStyle w:val="ConsPlusTitle"/>
        <w:jc w:val="center"/>
      </w:pPr>
      <w:r>
        <w:t>ИСПОЛЬЗУЕМЫЕ ДЛЯ ПРИГОТОВЛЕНИЯ БЛЮД И НАПИТКОВ,</w:t>
      </w:r>
    </w:p>
    <w:p w:rsidR="00EE0821" w:rsidRDefault="00EE0821">
      <w:pPr>
        <w:pStyle w:val="ConsPlusTitle"/>
        <w:jc w:val="center"/>
      </w:pPr>
      <w:r>
        <w:t>ДЛЯ ОБУЧАЮЩИХСЯ ОБЩЕОБРАЗОВАТЕЛЬНЫХ ОРГАНИЗАЦИЙ</w:t>
      </w:r>
    </w:p>
    <w:p w:rsidR="00EE0821" w:rsidRDefault="00EE0821">
      <w:pPr>
        <w:pStyle w:val="ConsPlusTitle"/>
        <w:jc w:val="center"/>
      </w:pPr>
      <w:r>
        <w:t>(В НЕТТО Г, МЛ, НА 1 РЕБЕНКА В СУТКИ)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"/>
        <w:gridCol w:w="5396"/>
        <w:gridCol w:w="1247"/>
        <w:gridCol w:w="1928"/>
      </w:tblGrid>
      <w:tr w:rsidR="00EE0821">
        <w:tc>
          <w:tcPr>
            <w:tcW w:w="465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396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Наименование пищевой продукции или группы пищевой продукции</w:t>
            </w:r>
          </w:p>
        </w:tc>
        <w:tc>
          <w:tcPr>
            <w:tcW w:w="3175" w:type="dxa"/>
            <w:gridSpan w:val="2"/>
          </w:tcPr>
          <w:p w:rsidR="00EE0821" w:rsidRDefault="00EE0821">
            <w:pPr>
              <w:pStyle w:val="ConsPlusNormal"/>
              <w:jc w:val="center"/>
            </w:pPr>
            <w:r>
              <w:t>Итого за сутки</w:t>
            </w:r>
          </w:p>
        </w:tc>
      </w:tr>
      <w:tr w:rsidR="00EE0821">
        <w:tc>
          <w:tcPr>
            <w:tcW w:w="465" w:type="dxa"/>
            <w:vMerge/>
          </w:tcPr>
          <w:p w:rsidR="00EE0821" w:rsidRDefault="00EE0821"/>
        </w:tc>
        <w:tc>
          <w:tcPr>
            <w:tcW w:w="5396" w:type="dxa"/>
            <w:vMerge/>
          </w:tcPr>
          <w:p w:rsidR="00EE0821" w:rsidRDefault="00EE0821"/>
        </w:tc>
        <w:tc>
          <w:tcPr>
            <w:tcW w:w="1247" w:type="dxa"/>
          </w:tcPr>
          <w:p w:rsidR="00EE0821" w:rsidRDefault="00EE0821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928" w:type="dxa"/>
          </w:tcPr>
          <w:p w:rsidR="00EE0821" w:rsidRDefault="00EE0821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Мука пшеничная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Крупы, бобовые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187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Овощи (свежие, мороженые, консервированные), включая соленые и квашеные </w:t>
            </w:r>
            <w:hyperlink w:anchor="P348" w:history="1">
              <w:r>
                <w:rPr>
                  <w:color w:val="0000FF"/>
                </w:rPr>
                <w:t>&lt;*&gt;</w:t>
              </w:r>
            </w:hyperlink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 томат-пюре, зелень, г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Фрукты свежие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Сухофрукты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Соки плодоовощные, напитки витаминизированные, в </w:t>
            </w:r>
            <w:proofErr w:type="spellStart"/>
            <w:r>
              <w:t>т.ч</w:t>
            </w:r>
            <w:proofErr w:type="spellEnd"/>
            <w:r>
              <w:t xml:space="preserve">. </w:t>
            </w:r>
            <w:proofErr w:type="spellStart"/>
            <w:r>
              <w:t>инстантные</w:t>
            </w:r>
            <w:proofErr w:type="spellEnd"/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Мясо 1-й категории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78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Субпродукты (печень, язык, сердце)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Птица (цыплята-бройлеры потрошеные - 1 кат)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53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Рыба (филе), в </w:t>
            </w:r>
            <w:proofErr w:type="spellStart"/>
            <w:r>
              <w:t>т.ч</w:t>
            </w:r>
            <w:proofErr w:type="spellEnd"/>
            <w:r>
              <w:t>. филе слабо или малосоленое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77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Молоко 2,5%; 3,5%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Кисломолочная пищевая продукция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Творог (не более 9% </w:t>
            </w:r>
            <w:proofErr w:type="spellStart"/>
            <w:r>
              <w:t>м.д.ж</w:t>
            </w:r>
            <w:proofErr w:type="spellEnd"/>
            <w:r>
              <w:t>.)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Сыр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12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Сметана (не более 15% </w:t>
            </w:r>
            <w:proofErr w:type="spellStart"/>
            <w:r>
              <w:t>м.д.ж</w:t>
            </w:r>
            <w:proofErr w:type="spellEnd"/>
            <w:r>
              <w:t>.)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lastRenderedPageBreak/>
              <w:t>22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Яйцо, шт.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Сахар </w:t>
            </w:r>
            <w:hyperlink w:anchor="P349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Кондитерские изделия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Чай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0,4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Какао-порошок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1,2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Дрожжи хлебопекарные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Крахмал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4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Соль пищевая поваренная йодированная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Специи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--------------------------------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2" w:name="P348"/>
      <w:bookmarkEnd w:id="2"/>
      <w:r>
        <w:t>&lt;*&gt; Соленые и квашеные овощи - не более 10% от общего количества овощей.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3" w:name="P349"/>
      <w:bookmarkEnd w:id="3"/>
      <w:r>
        <w:t>&lt;**&gt; 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 в период проведения спортивных соревнований, сборов (игр), слетов и т.п. нормы питания должны быть увеличены не менее чем на 10%.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0"/>
      </w:pPr>
      <w:bookmarkStart w:id="4" w:name="P357"/>
      <w:bookmarkEnd w:id="4"/>
      <w:r>
        <w:t>Приложение 2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Вариант 1.</w:t>
      </w:r>
    </w:p>
    <w:p w:rsidR="00EE0821" w:rsidRDefault="00EE0821">
      <w:pPr>
        <w:pStyle w:val="ConsPlusTitle"/>
        <w:jc w:val="center"/>
      </w:pPr>
      <w:r>
        <w:t>Примерное меню завтраков для обучающихся</w:t>
      </w:r>
    </w:p>
    <w:p w:rsidR="00EE0821" w:rsidRDefault="00EE0821">
      <w:pPr>
        <w:pStyle w:val="ConsPlusTitle"/>
        <w:jc w:val="center"/>
      </w:pPr>
      <w:r>
        <w:t>1 - 4-х и 5 - 11-х классов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914"/>
        <w:gridCol w:w="2559"/>
      </w:tblGrid>
      <w:tr w:rsidR="00EE0821">
        <w:tc>
          <w:tcPr>
            <w:tcW w:w="3572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EE0821">
        <w:tc>
          <w:tcPr>
            <w:tcW w:w="3572" w:type="dxa"/>
            <w:vMerge/>
          </w:tcPr>
          <w:p w:rsidR="00EE0821" w:rsidRDefault="00EE0821"/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гречневая молочная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Зеленый горошек отварной консервированный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с лимоном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527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Запеканка творожно-морковная со сметанным соусом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220/20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 с тертым сыром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пшенная молочная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фруктовый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Запеканка рисовая со сметанным соусом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220/20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овсяная молочная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Пудинг творожный с изюмом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Подлива фруктовая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с лимоном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527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Вариант 2.</w:t>
      </w:r>
    </w:p>
    <w:p w:rsidR="00EE0821" w:rsidRDefault="00EE0821">
      <w:pPr>
        <w:pStyle w:val="ConsPlusTitle"/>
        <w:jc w:val="center"/>
      </w:pPr>
      <w:r>
        <w:t>Примерное меню завтраков для обучающихся</w:t>
      </w:r>
    </w:p>
    <w:p w:rsidR="00EE0821" w:rsidRDefault="00EE0821">
      <w:pPr>
        <w:pStyle w:val="ConsPlusTitle"/>
        <w:jc w:val="center"/>
      </w:pPr>
      <w:r>
        <w:t>1 - 4-х и 5 - 11-х классов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914"/>
        <w:gridCol w:w="2559"/>
      </w:tblGrid>
      <w:tr w:rsidR="00EE0821">
        <w:tc>
          <w:tcPr>
            <w:tcW w:w="3572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EE0821">
        <w:tc>
          <w:tcPr>
            <w:tcW w:w="3572" w:type="dxa"/>
            <w:vMerge/>
          </w:tcPr>
          <w:p w:rsidR="00EE0821" w:rsidRDefault="00EE0821"/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молочный с макаронными изделиями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Морковь тертая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495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lastRenderedPageBreak/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Запеканка рисовая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Йогурт порционный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Сырники творожно-морковные с соусом молочным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220/20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рыбные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манная молочная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с лимоном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482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Какао с молоком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Кукуруза консервированная отварная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435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вязкая молочная из пшеничной крупы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Овощи свежие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Сок фруктовый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590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5" w:name="P802"/>
      <w:bookmarkEnd w:id="5"/>
      <w:r>
        <w:t>&lt;*&gt; Можно готовить без добавления сахара, при подаче сахар можно подавать порционно (фасованный) или в сахарнице.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6" w:name="P803"/>
      <w:bookmarkEnd w:id="6"/>
      <w:r>
        <w:t xml:space="preserve">&lt;**&gt; Отдавать предпочтение хлебу 2 сорта, обогащенным видам, в том числе с пищевыми </w:t>
      </w:r>
      <w:r>
        <w:lastRenderedPageBreak/>
        <w:t>волокнами.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Вариант 1.</w:t>
      </w:r>
    </w:p>
    <w:p w:rsidR="00EE0821" w:rsidRDefault="00EE0821">
      <w:pPr>
        <w:pStyle w:val="ConsPlusTitle"/>
        <w:jc w:val="center"/>
      </w:pPr>
      <w:r>
        <w:t>Примерное меню обедов для обучающихся</w:t>
      </w:r>
    </w:p>
    <w:p w:rsidR="00EE0821" w:rsidRDefault="00EE0821">
      <w:pPr>
        <w:pStyle w:val="ConsPlusTitle"/>
        <w:jc w:val="center"/>
      </w:pPr>
      <w:r>
        <w:t>1 - 4-х и 5 - 11-х классов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914"/>
        <w:gridCol w:w="2559"/>
      </w:tblGrid>
      <w:tr w:rsidR="00EE0821">
        <w:tc>
          <w:tcPr>
            <w:tcW w:w="3572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EE0821">
        <w:tc>
          <w:tcPr>
            <w:tcW w:w="3572" w:type="dxa"/>
            <w:vMerge/>
          </w:tcPr>
          <w:p w:rsidR="00EE0821" w:rsidRDefault="00EE0821"/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зеленый с помидорами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гороховый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Биточки (мясо,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Овощное рагу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Огурцы свежие (или соленые)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 отварной (запеченный)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из свежих овощей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рисовый с картофелем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Бефстроганов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Компот из плодов сухих (шиповник) </w:t>
            </w:r>
            <w:hyperlink w:anchor="P108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Помидор свежий (или соленый)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Щи из свежей капусты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Плов из птицы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свежих яблок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из моркови с яблоком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с макаронными изделиями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Печень по-строгановски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Овощи свежие (или соленые)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овощной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(мясные)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Рис припущенный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свежих яблок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зеленый с огурцом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Рассольник по-ленинградски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Рыба, запеченная с картофелем по-русски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Сок фруктовый (овощной)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витаминный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картофельный с рисовой крупой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Котлеты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Помидор свежий (или соленый)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из моркови с яблоками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рыбный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Котлета рубленая (мясо или птица), запеченная с соусом молочным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Компот из плодов сухих (шиповник) </w:t>
            </w:r>
            <w:hyperlink w:anchor="P108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7" w:name="P1088"/>
      <w:bookmarkEnd w:id="7"/>
      <w:r>
        <w:t>&lt;*&gt; Рекомендуется готовить без добавления сахара, при подаче сахар можно подавать порционно (фасованный).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Вариант 2.</w:t>
      </w:r>
    </w:p>
    <w:p w:rsidR="00EE0821" w:rsidRDefault="00EE0821">
      <w:pPr>
        <w:pStyle w:val="ConsPlusTitle"/>
        <w:jc w:val="center"/>
      </w:pPr>
      <w:r>
        <w:t>Примерное меню обедов для обучающихся</w:t>
      </w:r>
    </w:p>
    <w:p w:rsidR="00EE0821" w:rsidRDefault="00EE0821">
      <w:pPr>
        <w:pStyle w:val="ConsPlusTitle"/>
        <w:jc w:val="center"/>
      </w:pPr>
      <w:r>
        <w:t>1 - 4-х и 5 - 11-х классов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914"/>
        <w:gridCol w:w="2559"/>
      </w:tblGrid>
      <w:tr w:rsidR="00EE0821">
        <w:tc>
          <w:tcPr>
            <w:tcW w:w="3572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EE0821">
        <w:tc>
          <w:tcPr>
            <w:tcW w:w="3572" w:type="dxa"/>
            <w:vMerge/>
          </w:tcPr>
          <w:p w:rsidR="00EE0821" w:rsidRDefault="00EE0821"/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 &lt;**&gt;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из свеклы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крестьянский с крупой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Бефстроганов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Капуста тушеная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Икра кабачковая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Щи из свежей (или квашеной) капусты с картофелем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Капуста квашеная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картофельный с макаронными изделиями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(мясо,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Компот из плодов сухих (шиповник) </w:t>
            </w:r>
            <w:hyperlink w:anchor="P13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из моркови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 картофелем и фасолью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Плов из мяса (птицы)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Напиток клюквенный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Огурец соленый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овощной с мясными фрикадельками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Котлета рыбная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 отварной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Овощи свежие (или соленые) в нарезке (огурцы)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(мясные)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Вермишель отварная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из свеклы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рыбный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Куры тушеные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Рис припущенный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Компот из плодов сухих (изюм) </w:t>
            </w:r>
            <w:hyperlink w:anchor="P13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картофельный с зеленым горошком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овощной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Винегрет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Рассольник по-ленинградски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 тушеная в томате с овощами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Овощи в нарезке - огурец свежий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рисовая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Напиток клюквенный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850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8" w:name="P1370"/>
      <w:bookmarkEnd w:id="8"/>
      <w:r>
        <w:t>&lt;*&gt; Рекомендуется готовить без добавления сахара, при подаче сахар можно подавать порционно (фасованный).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0"/>
      </w:pPr>
      <w:r>
        <w:t>Приложение 3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9" w:name="P1379"/>
      <w:bookmarkEnd w:id="9"/>
      <w:r>
        <w:t>ТАБЛИЦА</w:t>
      </w:r>
    </w:p>
    <w:p w:rsidR="00EE0821" w:rsidRDefault="00EE0821">
      <w:pPr>
        <w:pStyle w:val="ConsPlusTitle"/>
        <w:jc w:val="center"/>
      </w:pPr>
      <w:r>
        <w:t>ЗАМЕНЫ ПИЩЕВОЙ ПРОДУКЦИИ В ГРАММАХ (НЕТТО)</w:t>
      </w:r>
    </w:p>
    <w:p w:rsidR="00EE0821" w:rsidRDefault="00EE0821">
      <w:pPr>
        <w:pStyle w:val="ConsPlusTitle"/>
        <w:jc w:val="center"/>
      </w:pPr>
      <w:r>
        <w:t>С УЧЕТОМ ИХ ПИЩЕВОЙ ЦЕННОСТИ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964"/>
        <w:gridCol w:w="4466"/>
        <w:gridCol w:w="1342"/>
      </w:tblGrid>
      <w:tr w:rsidR="00EE0821">
        <w:tc>
          <w:tcPr>
            <w:tcW w:w="2268" w:type="dxa"/>
          </w:tcPr>
          <w:p w:rsidR="00EE0821" w:rsidRDefault="00EE0821">
            <w:pPr>
              <w:pStyle w:val="ConsPlusNormal"/>
              <w:jc w:val="center"/>
            </w:pPr>
            <w:r>
              <w:t>Вид пищевой продукции</w:t>
            </w:r>
          </w:p>
        </w:tc>
        <w:tc>
          <w:tcPr>
            <w:tcW w:w="964" w:type="dxa"/>
          </w:tcPr>
          <w:p w:rsidR="00EE0821" w:rsidRDefault="00EE0821">
            <w:pPr>
              <w:pStyle w:val="ConsPlusNormal"/>
              <w:jc w:val="center"/>
            </w:pPr>
            <w:r>
              <w:t>Масса, г</w:t>
            </w:r>
          </w:p>
        </w:tc>
        <w:tc>
          <w:tcPr>
            <w:tcW w:w="4466" w:type="dxa"/>
          </w:tcPr>
          <w:p w:rsidR="00EE0821" w:rsidRDefault="00EE0821">
            <w:pPr>
              <w:pStyle w:val="ConsPlusNormal"/>
              <w:jc w:val="center"/>
            </w:pPr>
            <w:r>
              <w:t>Вид пищевой продукции-заменитель</w:t>
            </w:r>
          </w:p>
        </w:tc>
        <w:tc>
          <w:tcPr>
            <w:tcW w:w="1342" w:type="dxa"/>
          </w:tcPr>
          <w:p w:rsidR="00EE0821" w:rsidRDefault="00EE0821">
            <w:pPr>
              <w:pStyle w:val="ConsPlusNormal"/>
              <w:jc w:val="center"/>
            </w:pPr>
            <w:r>
              <w:t>Масса, г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Мясо говядины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кролика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96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Печень говяжья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116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птицы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97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Баранина II кат.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97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Конина I кат.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104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лося (промышленного производства)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Оленина (промышленного производства)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104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Консервы мясные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 xml:space="preserve">Молоко питьевое 3,2% </w:t>
            </w:r>
            <w:proofErr w:type="spellStart"/>
            <w:r>
              <w:t>м.д.ж</w:t>
            </w:r>
            <w:proofErr w:type="spellEnd"/>
            <w:r>
              <w:t>.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(говядина I кат.)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(говядина II кат.)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Сыр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Яйцо куриное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говядина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Яйцо куриное (1 шт.)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(говядина)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Молоко цельное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Сыр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(говядина)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Картофель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370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Капуста цветная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Морковь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240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Свекла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190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Бобы (фасоль), в том числе консервированные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33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Горошек зеленый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64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Кабачки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Фрукты свежие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Фрукты консервированные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Соки фруктовые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Соки фруктово-ягодные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bottom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Сухофрукты:</w:t>
            </w:r>
          </w:p>
        </w:tc>
        <w:tc>
          <w:tcPr>
            <w:tcW w:w="1342" w:type="dxa"/>
            <w:tcBorders>
              <w:bottom w:val="nil"/>
            </w:tcBorders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Яблоки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Чернослив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Курага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top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Изюм</w:t>
            </w:r>
          </w:p>
        </w:tc>
        <w:tc>
          <w:tcPr>
            <w:tcW w:w="1342" w:type="dxa"/>
            <w:tcBorders>
              <w:top w:val="nil"/>
            </w:tcBorders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0"/>
      </w:pPr>
      <w:r>
        <w:t>Приложение 4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10" w:name="P1491"/>
      <w:bookmarkEnd w:id="10"/>
      <w:r>
        <w:t>РЕКОМЕНДУЕМЫЙ МИНИМАЛЬНЫЙ ПЕРЕЧЕНЬ</w:t>
      </w:r>
    </w:p>
    <w:p w:rsidR="00EE0821" w:rsidRDefault="00EE0821">
      <w:pPr>
        <w:pStyle w:val="ConsPlusTitle"/>
        <w:jc w:val="center"/>
      </w:pPr>
      <w:r>
        <w:t>ОБОРУДОВАНИЯ ПРОИЗВОДСТВЕННЫХ ПОМЕЩЕНИЙ ПИЩЕБЛОКОВ</w:t>
      </w:r>
    </w:p>
    <w:p w:rsidR="00EE0821" w:rsidRDefault="00EE0821">
      <w:pPr>
        <w:pStyle w:val="ConsPlusTitle"/>
        <w:jc w:val="center"/>
      </w:pPr>
      <w:r>
        <w:t>ОБЩЕОБРАЗОВАТЕЛЬНЫХ ОРГАНИЗАЦИЙ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7"/>
        <w:gridCol w:w="6463"/>
      </w:tblGrid>
      <w:tr w:rsidR="00EE0821">
        <w:tc>
          <w:tcPr>
            <w:tcW w:w="2597" w:type="dxa"/>
          </w:tcPr>
          <w:p w:rsidR="00EE0821" w:rsidRDefault="00EE0821">
            <w:pPr>
              <w:pStyle w:val="ConsPlusNormal"/>
              <w:jc w:val="center"/>
            </w:pPr>
            <w:r>
              <w:t>Наименование производственного помещения</w:t>
            </w:r>
          </w:p>
        </w:tc>
        <w:tc>
          <w:tcPr>
            <w:tcW w:w="6463" w:type="dxa"/>
          </w:tcPr>
          <w:p w:rsidR="00EE0821" w:rsidRDefault="00EE0821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Склады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Стеллажи, подтоварники, среднетемпературные и низко-температурные холодильные шкафы (при необходимости), психрометр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Овощной цех (первичной обработки овощей)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Производственные столы (не менее двух), </w:t>
            </w:r>
            <w:proofErr w:type="spellStart"/>
            <w:r>
              <w:t>картофелеочистительная</w:t>
            </w:r>
            <w:proofErr w:type="spellEnd"/>
            <w:r>
              <w:t xml:space="preserve"> и овощерезательная машины, моечные ванны (не менее двух),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Овощной цех (вторичной обработки овощей)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(не менее двух), моечная ванна (не менее двух), универсальный механический привод или (и) овощерезательная машина, холодильник,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Холодный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Мясо-рыбный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Производственные столы (для разделки мяса, рыбы и птицы) -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</w:t>
            </w:r>
            <w:proofErr w:type="spellStart"/>
            <w:r>
              <w:t>электромясорубка</w:t>
            </w:r>
            <w:proofErr w:type="spellEnd"/>
            <w:r>
              <w:t>, моечные ванны (не менее двух), раковина для мытья рук. В базовых предприятиях питания предусматривается наличие фаршемешалки и котлетоформовочного автомата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Помещение для обработки яиц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Производственный стол, три моечных ванны (емкости), емкость для обработанного яйца,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Мучной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 В данном производственном помещении должны быть обеспечены условия для просеивания муки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proofErr w:type="spellStart"/>
            <w:r>
              <w:t>Доготовочный</w:t>
            </w:r>
            <w:proofErr w:type="spellEnd"/>
            <w:r>
              <w:t xml:space="preserve">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овощерезка, моечные ванны (не менее трех), раковина для мытья рук, настенные часы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Помещение для нарезки хлеба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Производственный стол, </w:t>
            </w:r>
            <w:proofErr w:type="spellStart"/>
            <w:r>
              <w:t>хлеборезательная</w:t>
            </w:r>
            <w:proofErr w:type="spellEnd"/>
            <w:r>
              <w:t xml:space="preserve"> машина, шкаф для хранения хлеба,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Горячий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Производственные столы (не менее двух: для сырой и готовой продукции), электрическая плита, электрическая сковорода, духовой (жарочный) шкаф или </w:t>
            </w:r>
            <w:proofErr w:type="spellStart"/>
            <w:r>
              <w:t>пароконвектомат</w:t>
            </w:r>
            <w:proofErr w:type="spellEnd"/>
            <w:r>
              <w:t xml:space="preserve">, электропривод для готовой продукции, </w:t>
            </w:r>
            <w:proofErr w:type="spellStart"/>
            <w:r>
              <w:t>электрокотел</w:t>
            </w:r>
            <w:proofErr w:type="spellEnd"/>
            <w:r>
              <w:t>, контрольные весы, раковина для мытья рук, настенные часы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Раздаточная зона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Мармиты для первых, вторых и третьих блюд и холодильным прилавком (витриной, секцией)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Моечная для мытья столовой посуды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Производственный стол, посудомоечная машина, </w:t>
            </w:r>
            <w:proofErr w:type="spellStart"/>
            <w:r>
              <w:t>трехсекционная</w:t>
            </w:r>
            <w:proofErr w:type="spellEnd"/>
            <w:r>
              <w:t xml:space="preserve">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Моечная кухонной посуды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Производственный стол, две моечные ванны, стеллаж,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Моечная тары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Двухсекционная моечная ванна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Производственное помещение буфета-раздаточной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(не менее двух), электроплита, холодильные шкафы (не менее двух), раздаточную, оборудованную мармитами; посудомоечную,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Посудомоечная буфета-раздаточной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proofErr w:type="spellStart"/>
            <w:r>
              <w:t>Трехсекционная</w:t>
            </w:r>
            <w:proofErr w:type="spellEnd"/>
            <w:r>
              <w:t xml:space="preserve">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Комната приема пищи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Производственный стол, электроплита, холодильник, шкаф, моечная ванна, раковина для мытья рук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0"/>
      </w:pPr>
      <w:r>
        <w:t>Приложение 5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11" w:name="P1539"/>
      <w:bookmarkEnd w:id="11"/>
      <w:r>
        <w:t>РЕКОМЕНДУЕМАЯ НОМЕНКЛАТУРА,</w:t>
      </w:r>
    </w:p>
    <w:p w:rsidR="00EE0821" w:rsidRDefault="00EE0821">
      <w:pPr>
        <w:pStyle w:val="ConsPlusTitle"/>
        <w:jc w:val="center"/>
      </w:pPr>
      <w:r>
        <w:t>ОБЪЕМ И ПЕРИОДИЧНОСТЬ ПРОВЕДЕНИЯ ЛАБОРАТОРНЫХ</w:t>
      </w:r>
    </w:p>
    <w:p w:rsidR="00EE0821" w:rsidRDefault="00EE0821">
      <w:pPr>
        <w:pStyle w:val="ConsPlusTitle"/>
        <w:jc w:val="center"/>
      </w:pPr>
      <w:r>
        <w:t>И ИНСТРУМЕНТАЛЬНЫХ ИССЛЕДОВАНИЙ В ОРГАНИЗАЦИЯХ ПИТАНИЯ</w:t>
      </w:r>
    </w:p>
    <w:p w:rsidR="00EE0821" w:rsidRDefault="00EE0821">
      <w:pPr>
        <w:pStyle w:val="ConsPlusTitle"/>
        <w:jc w:val="center"/>
      </w:pPr>
      <w:r>
        <w:t>ОБЩЕОБРАЗОВАТЕЛЬНЫХ ОРГАНИЗАЦИЙ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2837"/>
        <w:gridCol w:w="1701"/>
        <w:gridCol w:w="1531"/>
      </w:tblGrid>
      <w:tr w:rsidR="00EE0821">
        <w:tc>
          <w:tcPr>
            <w:tcW w:w="3005" w:type="dxa"/>
          </w:tcPr>
          <w:p w:rsidR="00EE0821" w:rsidRDefault="00EE0821">
            <w:pPr>
              <w:pStyle w:val="ConsPlusNormal"/>
              <w:jc w:val="center"/>
            </w:pPr>
            <w:r>
              <w:t>Вид исследований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  <w:jc w:val="center"/>
            </w:pPr>
            <w:r>
              <w:t>Объект исследования (обследования)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Количество, не менее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Кратность, не реже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2 - 3 блюда исследуемого приема пищи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2 раза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Калорийность, выход блюд и соответствие химического состава блюд рецептуре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Рацион питания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Контроль проводимой витаминизации блюд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Третьи блюда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1 блюдо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2 раза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Объекты производственного окружения, руки и спецодежда персонала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5 - 10 смывов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 xml:space="preserve">Микробиологические исследования смывов на наличие возбудителей </w:t>
            </w:r>
            <w:proofErr w:type="spellStart"/>
            <w:r>
              <w:t>иерсиниозов</w:t>
            </w:r>
            <w:proofErr w:type="spellEnd"/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5 - 10 смывов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Исследования смывов на наличие яиц гельминтов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5 смывов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>
              <w:t>доготовочном</w:t>
            </w:r>
            <w:proofErr w:type="spellEnd"/>
            <w:r>
              <w:t xml:space="preserve"> (выборочно)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2 пробы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0"/>
      </w:pPr>
      <w:r>
        <w:t>Приложение 6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12" w:name="P1584"/>
      <w:bookmarkEnd w:id="12"/>
      <w:r>
        <w:t>СПРАВОЧНАЯ ИНФОРМАЦИЯ</w:t>
      </w:r>
    </w:p>
    <w:p w:rsidR="00EE0821" w:rsidRDefault="00EE0821">
      <w:pPr>
        <w:pStyle w:val="ConsPlusTitle"/>
        <w:jc w:val="center"/>
      </w:pPr>
      <w:r>
        <w:t>О ПИЩЕВЫХ ПРОДУКТАХ ДЛЯ ФОРМИРОВАНИЯ КОНКУРСНОЙ ДОКУМЕНТАЦИИ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0"/>
        <w:gridCol w:w="4869"/>
        <w:gridCol w:w="3515"/>
      </w:tblGrid>
      <w:tr w:rsidR="00EE0821">
        <w:tc>
          <w:tcPr>
            <w:tcW w:w="690" w:type="dxa"/>
          </w:tcPr>
          <w:p w:rsidR="00EE0821" w:rsidRDefault="00EE082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869" w:type="dxa"/>
          </w:tcPr>
          <w:p w:rsidR="00EE0821" w:rsidRDefault="00EE0821">
            <w:pPr>
              <w:pStyle w:val="ConsPlusNormal"/>
              <w:jc w:val="center"/>
            </w:pPr>
            <w:r>
              <w:t>Наименование пищевой продукции</w:t>
            </w:r>
          </w:p>
        </w:tc>
        <w:tc>
          <w:tcPr>
            <w:tcW w:w="3515" w:type="dxa"/>
          </w:tcPr>
          <w:p w:rsidR="00EE0821" w:rsidRDefault="00EE0821">
            <w:pPr>
              <w:pStyle w:val="ConsPlusNormal"/>
              <w:jc w:val="center"/>
            </w:pPr>
            <w:r>
              <w:t>Характеристики пищевой продукции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(соответствие требованиям </w:t>
            </w:r>
            <w:hyperlink w:anchor="P1919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абрикосы свежие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5" w:history="1">
              <w:r w:rsidR="00EE0821">
                <w:rPr>
                  <w:color w:val="0000FF"/>
                </w:rPr>
                <w:t>ГОСТ 32787/2014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абрикосы сушеные без косточки (курага)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6" w:history="1">
              <w:r w:rsidR="00EE0821">
                <w:rPr>
                  <w:color w:val="0000FF"/>
                </w:rPr>
                <w:t>ГОСТ 32896-2014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апельсины свежие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7" w:history="1">
              <w:r w:rsidR="00EE0821">
                <w:rPr>
                  <w:color w:val="0000FF"/>
                </w:rPr>
                <w:t>ГОСТ 34307/2017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баклажаны свежие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8" w:history="1">
              <w:r w:rsidR="00EE0821">
                <w:rPr>
                  <w:color w:val="0000FF"/>
                </w:rPr>
                <w:t>ГОСТ 31821-2012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бананы свежие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9" w:history="1">
              <w:r w:rsidR="00EE0821">
                <w:rPr>
                  <w:color w:val="0000FF"/>
                </w:rPr>
                <w:t>ГОСТ Р 51603-2000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брусника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10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варенье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11" w:history="1">
              <w:r w:rsidR="00EE0821">
                <w:rPr>
                  <w:color w:val="0000FF"/>
                </w:rPr>
                <w:t>ГОСТ 34113-2017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виноград сушеный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12" w:history="1">
              <w:r w:rsidR="00EE0821">
                <w:rPr>
                  <w:color w:val="0000FF"/>
                </w:rPr>
                <w:t>ГОСТ 6882-88</w:t>
              </w:r>
            </w:hyperlink>
            <w:r w:rsidR="00EE0821">
              <w:t>.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вишня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13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горох шлифованный: целый или колотый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14" w:history="1">
              <w:r w:rsidR="00EE0821">
                <w:rPr>
                  <w:color w:val="0000FF"/>
                </w:rPr>
                <w:t>ГОСТ 6201-68</w:t>
              </w:r>
            </w:hyperlink>
          </w:p>
          <w:p w:rsidR="00EE0821" w:rsidRDefault="00EE0821">
            <w:pPr>
              <w:pStyle w:val="ConsPlusNormal"/>
            </w:pPr>
            <w:r>
              <w:t xml:space="preserve">с 01.11.2020 </w:t>
            </w:r>
            <w:hyperlink r:id="rId15" w:history="1">
              <w:r>
                <w:rPr>
                  <w:color w:val="0000FF"/>
                </w:rPr>
                <w:t>ГОСТ 28674-2019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горошек зеленый быстрозамороженный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16" w:history="1">
              <w:r w:rsidR="00EE0821">
                <w:rPr>
                  <w:color w:val="0000FF"/>
                </w:rPr>
                <w:t>ГОСТ Р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17" w:history="1">
              <w:r w:rsidR="00EE0821">
                <w:rPr>
                  <w:color w:val="0000FF"/>
                </w:rPr>
                <w:t>ГОСТ 34112-2017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груши свежие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18" w:history="1">
              <w:r w:rsidR="00EE0821">
                <w:rPr>
                  <w:color w:val="0000FF"/>
                </w:rPr>
                <w:t>ГОСТ 33499/2015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джем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19" w:history="1">
              <w:r w:rsidR="00EE0821">
                <w:rPr>
                  <w:color w:val="0000FF"/>
                </w:rPr>
                <w:t>ГОСТ 31712-2012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зелень свежая (лук, укроп)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20" w:history="1">
              <w:r w:rsidR="00EE0821">
                <w:rPr>
                  <w:color w:val="0000FF"/>
                </w:rPr>
                <w:t>ГОСТ 34214-2017</w:t>
              </w:r>
            </w:hyperlink>
            <w:r w:rsidR="00EE0821">
              <w:t>, ГОСТ 32856-2014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йогурт или биойогурт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21" w:history="1">
              <w:r w:rsidR="00EE0821">
                <w:rPr>
                  <w:color w:val="0000FF"/>
                </w:rPr>
                <w:t>ГОСТ 31981/2013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кабачки (</w:t>
            </w:r>
            <w:proofErr w:type="spellStart"/>
            <w:r>
              <w:t>цукини</w:t>
            </w:r>
            <w:proofErr w:type="spellEnd"/>
            <w:r>
              <w:t>) быстрозамороженные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22" w:history="1">
              <w:r w:rsidR="00EE0821">
                <w:rPr>
                  <w:color w:val="0000FF"/>
                </w:rPr>
                <w:t>ГОСТ Р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кабачки свежие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23" w:history="1">
              <w:r w:rsidR="00EE0821">
                <w:rPr>
                  <w:color w:val="0000FF"/>
                </w:rPr>
                <w:t>ГОСТ 31822-2012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какао-напиток витаминизированный быстрорастворимый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24" w:history="1">
              <w:r w:rsidR="00EE0821">
                <w:rPr>
                  <w:color w:val="0000FF"/>
                </w:rPr>
                <w:t>ГОСТ 108-2014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белокочанная свежая раннеспелая, среднеспелая, среднепоздняя и позднеспелая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25" w:history="1">
              <w:r w:rsidR="00EE0821">
                <w:rPr>
                  <w:color w:val="0000FF"/>
                </w:rPr>
                <w:t>ГОСТ Р 51809-2001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брокколи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26" w:history="1">
              <w:r w:rsidR="00EE0821">
                <w:rPr>
                  <w:color w:val="0000FF"/>
                </w:rPr>
                <w:t>ГОСТ Р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брюссельская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27" w:history="1">
              <w:r w:rsidR="00EE0821">
                <w:rPr>
                  <w:color w:val="0000FF"/>
                </w:rPr>
                <w:t>ГОСТ Р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квашеная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28" w:history="1">
              <w:r w:rsidR="00EE0821">
                <w:rPr>
                  <w:color w:val="0000FF"/>
                </w:rPr>
                <w:t>ГОСТ 34220-2017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китайская (пекинская) свежая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29" w:history="1">
              <w:r w:rsidR="00EE0821">
                <w:rPr>
                  <w:color w:val="0000FF"/>
                </w:rPr>
                <w:t>ГОСТ 34323-2017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свежая очищенная в вакуумной упаковке (белокочанная или краснокочанная)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цветная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30" w:history="1">
              <w:r w:rsidR="00EE0821">
                <w:rPr>
                  <w:color w:val="0000FF"/>
                </w:rPr>
                <w:t>ГОСТ Р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цветная свежая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31" w:history="1">
              <w:r w:rsidR="00EE0821">
                <w:rPr>
                  <w:color w:val="0000FF"/>
                </w:rPr>
                <w:t>ГОСТ 33952-2016</w:t>
              </w:r>
            </w:hyperlink>
            <w:r w:rsidR="00EE0821">
              <w:t>.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картофель продовольственный свежий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32" w:history="1">
              <w:r w:rsidR="00EE0821">
                <w:rPr>
                  <w:color w:val="0000FF"/>
                </w:rPr>
                <w:t>ГОСТ 7176-2017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картофель свежий очищенный в вакуумной упаковке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киви свежие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33" w:history="1">
              <w:r w:rsidR="00EE0821">
                <w:rPr>
                  <w:color w:val="0000FF"/>
                </w:rPr>
                <w:t>ГОСТ 31823/2012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кисель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34" w:history="1">
              <w:r w:rsidR="00EE0821">
                <w:rPr>
                  <w:color w:val="0000FF"/>
                </w:rPr>
                <w:t>ГОСТ 18488-2000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кислота лимонная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35" w:history="1">
              <w:r w:rsidR="00EE0821">
                <w:rPr>
                  <w:color w:val="0000FF"/>
                </w:rPr>
                <w:t>ГОСТ 908-2004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клубника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36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клюква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37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икра овощная из кабачков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38" w:history="1">
              <w:r w:rsidR="00EE0821">
                <w:rPr>
                  <w:color w:val="0000FF"/>
                </w:rPr>
                <w:t>ГОСТ 2654-2017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консервы рыбные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39" w:history="1">
              <w:r w:rsidR="00EE0821">
                <w:rPr>
                  <w:color w:val="0000FF"/>
                </w:rPr>
                <w:t>ГОСТ 7452-2014</w:t>
              </w:r>
            </w:hyperlink>
            <w:r w:rsidR="00EE0821">
              <w:t xml:space="preserve">, </w:t>
            </w:r>
            <w:hyperlink r:id="rId40" w:history="1">
              <w:r w:rsidR="00EE0821">
                <w:rPr>
                  <w:color w:val="0000FF"/>
                </w:rPr>
                <w:t>ГОСТ 32156-2013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крахмал картофельный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41" w:history="1">
              <w:r w:rsidR="00EE0821">
                <w:rPr>
                  <w:color w:val="0000FF"/>
                </w:rPr>
                <w:t>ГОСТ Р 53876-2010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гречневая ядрица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42" w:history="1">
              <w:r w:rsidR="00EE0821">
                <w:rPr>
                  <w:color w:val="0000FF"/>
                </w:rPr>
                <w:t>ГОСТ Р 55290-2012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кукурузная шлифованная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43" w:history="1">
              <w:r w:rsidR="00EE0821">
                <w:rPr>
                  <w:color w:val="0000FF"/>
                </w:rPr>
                <w:t>ГОСТ 6002-69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овсяная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44" w:history="1">
              <w:r w:rsidR="00EE0821">
                <w:rPr>
                  <w:color w:val="0000FF"/>
                </w:rPr>
                <w:t>ГОСТ 3034-75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пшеничная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45" w:history="1">
              <w:r w:rsidR="00EE0821">
                <w:rPr>
                  <w:color w:val="0000FF"/>
                </w:rPr>
                <w:t>ГОСТ 276-60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пшено шлифованное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46" w:history="1">
              <w:r w:rsidR="00EE0821">
                <w:rPr>
                  <w:color w:val="0000FF"/>
                </w:rPr>
                <w:t>ГОСТ 572-2016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рис шлифованный)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47" w:history="1">
              <w:r w:rsidR="00EE0821">
                <w:rPr>
                  <w:color w:val="0000FF"/>
                </w:rPr>
                <w:t>ГОСТ 6292-93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ячменная перловая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48" w:history="1">
              <w:r w:rsidR="00EE0821">
                <w:rPr>
                  <w:color w:val="0000FF"/>
                </w:rPr>
                <w:t>ГОСТ 5784-60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кукуруза сахарная в зернах, консервированная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49" w:history="1">
              <w:r w:rsidR="00EE0821">
                <w:rPr>
                  <w:color w:val="0000FF"/>
                </w:rPr>
                <w:t>ГОСТ 34114-2017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лавровый лист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50" w:history="1">
              <w:r w:rsidR="00EE0821">
                <w:rPr>
                  <w:color w:val="0000FF"/>
                </w:rPr>
                <w:t>ГОСТ 17594-81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лимоны свежие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51" w:history="1">
              <w:r w:rsidR="00EE0821">
                <w:rPr>
                  <w:color w:val="0000FF"/>
                </w:rPr>
                <w:t>ГОСТ 34307/2017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лук репчатый свежий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52" w:history="1">
              <w:r w:rsidR="00EE0821">
                <w:rPr>
                  <w:color w:val="0000FF"/>
                </w:rPr>
                <w:t>ГОСТ 34306-2017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лук репчатый свежий очищенный в вакуумной упаковке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мак пищевой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53" w:history="1">
              <w:r w:rsidR="00EE0821">
                <w:rPr>
                  <w:color w:val="0000FF"/>
                </w:rPr>
                <w:t>ГОСТ Р 52533-2006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макаронные изделия группы А (вермишель, лапша) яичные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54" w:history="1">
              <w:r w:rsidR="00EE0821">
                <w:rPr>
                  <w:color w:val="0000FF"/>
                </w:rPr>
                <w:t>ГОСТ 31743-2017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малина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55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мандарины свежие (не ниже 1 сорта)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56" w:history="1">
              <w:r w:rsidR="00EE0821">
                <w:rPr>
                  <w:color w:val="0000FF"/>
                </w:rPr>
                <w:t>ГОСТ 34307/2017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масло подсолнечное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57" w:history="1">
              <w:r w:rsidR="00EE0821">
                <w:rPr>
                  <w:color w:val="0000FF"/>
                </w:rPr>
                <w:t>ГОСТ 1129-2013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масло сладко-сливочное несоленое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58" w:history="1">
              <w:r w:rsidR="00EE0821">
                <w:rPr>
                  <w:color w:val="0000FF"/>
                </w:rPr>
                <w:t>ГОСТ 32261-2013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мед натуральный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59" w:history="1">
              <w:r w:rsidR="00EE0821">
                <w:rPr>
                  <w:color w:val="0000FF"/>
                </w:rPr>
                <w:t>ГОСТ 19792-2017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молоко питьевое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60" w:history="1">
              <w:r w:rsidR="00EE0821">
                <w:rPr>
                  <w:color w:val="0000FF"/>
                </w:rPr>
                <w:t>ГОСТ 32252-2013</w:t>
              </w:r>
            </w:hyperlink>
            <w:r w:rsidR="00EE0821">
              <w:t xml:space="preserve"> </w:t>
            </w:r>
            <w:hyperlink r:id="rId61" w:history="1">
              <w:r w:rsidR="00EE0821">
                <w:rPr>
                  <w:color w:val="0000FF"/>
                </w:rPr>
                <w:t>ГОСТ 31450-2013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молоко цельное сгущенное с сахаром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62" w:history="1">
              <w:r w:rsidR="00EE0821">
                <w:rPr>
                  <w:color w:val="0000FF"/>
                </w:rPr>
                <w:t>ГОСТ 31688-2012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молоко стерилизованное концентрированное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ГОСТ 3254/2017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морковь столовая свежая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63" w:history="1">
              <w:r w:rsidR="00EE0821">
                <w:rPr>
                  <w:color w:val="0000FF"/>
                </w:rPr>
                <w:t>ГОСТ 32284-2013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мука пшеничная хлебопекарная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64" w:history="1">
              <w:r w:rsidR="00EE0821">
                <w:rPr>
                  <w:color w:val="0000FF"/>
                </w:rPr>
                <w:t>ГОСТ 26574-2017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мясо, замороженное в блоках - говядина, для детского питания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65" w:history="1">
              <w:r w:rsidR="00EE0821">
                <w:rPr>
                  <w:color w:val="0000FF"/>
                </w:rPr>
                <w:t>ГОСТ 31799-2012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мясо индейки охлажденное, замороженное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66" w:history="1">
              <w:r w:rsidR="00EE0821">
                <w:rPr>
                  <w:color w:val="0000FF"/>
                </w:rPr>
                <w:t>ГОСТ Р 52820-2007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натрий двууглекислый (сода пищевая)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67" w:history="1">
              <w:r w:rsidR="00EE0821">
                <w:rPr>
                  <w:color w:val="0000FF"/>
                </w:rPr>
                <w:t>ГОСТ 2156-76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нектарины свежие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68" w:history="1">
              <w:r w:rsidR="00EE0821">
                <w:rPr>
                  <w:color w:val="0000FF"/>
                </w:rPr>
                <w:t>ГОСТ 34340/2017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нектары фруктовые и фруктово-овощные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69" w:history="1">
              <w:r w:rsidR="00EE0821">
                <w:rPr>
                  <w:color w:val="0000FF"/>
                </w:rPr>
                <w:t>ГОСТ 32104-2013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огурцы консервированные без добавления уксуса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производителя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огурцы свежие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70" w:history="1">
              <w:r w:rsidR="00EE0821">
                <w:rPr>
                  <w:color w:val="0000FF"/>
                </w:rPr>
                <w:t>ГОСТ 33932-2016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огурцы соленые стерилизованные (консервированные без добавления уксуса)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71" w:history="1">
              <w:r w:rsidR="00EE0821">
                <w:rPr>
                  <w:color w:val="0000FF"/>
                </w:rPr>
                <w:t>ГОСТ 34220-2017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перец сладкий свежий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72" w:history="1">
              <w:r w:rsidR="00EE0821">
                <w:rPr>
                  <w:color w:val="0000FF"/>
                </w:rPr>
                <w:t>ГОСТ 34325-2017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плоды шиповника сушеные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73" w:history="1">
              <w:r w:rsidR="00EE0821">
                <w:rPr>
                  <w:color w:val="0000FF"/>
                </w:rPr>
                <w:t>ГОСТ 1994-93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повидло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74" w:history="1">
              <w:r w:rsidR="00EE0821">
                <w:rPr>
                  <w:color w:val="0000FF"/>
                </w:rPr>
                <w:t>ГОСТ 32099-2013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полуфабрикаты мясные крупнокусковые бескостные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75" w:history="1">
              <w:r w:rsidR="00EE0821">
                <w:rPr>
                  <w:color w:val="0000FF"/>
                </w:rPr>
                <w:t>ГОСТ Р 54754-2011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полуфабрикаты натуральные кусковые (мясокостные и бескостные) из мяса индейки охлажденные, замороженные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76" w:history="1">
              <w:r w:rsidR="00EE0821">
                <w:rPr>
                  <w:color w:val="0000FF"/>
                </w:rPr>
                <w:t>ГОСТ 31465-2012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полуфабрикаты натуральные кусковые (мясокостные и бескостные) из мяса кур и мяса цыплят-бройлеров охлажденные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77" w:history="1">
              <w:r w:rsidR="00EE0821">
                <w:rPr>
                  <w:color w:val="0000FF"/>
                </w:rPr>
                <w:t>ГОСТ 31465-2012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редис свежий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ГОСТ 34216-2017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рыба мороженая (треска, пикша, сайра, минтай, хек, окунь морской, судак, кефаль, горбуша, кета, нерка, семга, форель)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78" w:history="1">
              <w:r w:rsidR="00EE0821">
                <w:rPr>
                  <w:color w:val="0000FF"/>
                </w:rPr>
                <w:t>ГОСТ 32366-2013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салат свежий (листовой, кочанный)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79" w:history="1">
              <w:r w:rsidR="00EE0821">
                <w:rPr>
                  <w:color w:val="0000FF"/>
                </w:rPr>
                <w:t>ГОСТ 33985-2016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сахар-песок или сахар белый кристаллический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80" w:history="1">
              <w:r w:rsidR="00EE0821">
                <w:rPr>
                  <w:color w:val="0000FF"/>
                </w:rPr>
                <w:t>ГОСТ 33222-2015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сахар-песок или сахар белый кристаллический порционный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81" w:history="1">
              <w:r w:rsidR="00EE0821">
                <w:rPr>
                  <w:color w:val="0000FF"/>
                </w:rPr>
                <w:t>ГОСТ 33222-2015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свекла свежая очищенная в вакуумной упаковке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свекла столовая свежая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82" w:history="1">
              <w:r w:rsidR="00EE0821">
                <w:rPr>
                  <w:color w:val="0000FF"/>
                </w:rPr>
                <w:t>ГОСТ 32285-2013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сиропы на плодово-ягодном, плодовом или ягодном сырье (без консервантов) в ассортименте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83" w:history="1">
              <w:r w:rsidR="00EE0821">
                <w:rPr>
                  <w:color w:val="0000FF"/>
                </w:rPr>
                <w:t>ГОСТ 28499-2014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слива свежая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84" w:history="1">
              <w:r w:rsidR="00EE0821">
                <w:rPr>
                  <w:color w:val="0000FF"/>
                </w:rPr>
                <w:t>ГОСТ 32286/2013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сметана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85" w:history="1">
              <w:r w:rsidR="00EE0821">
                <w:rPr>
                  <w:color w:val="0000FF"/>
                </w:rPr>
                <w:t>ГОСТ 31452-2012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смородина черная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86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соль поваренная пищевая выварочная йодированная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87" w:history="1">
              <w:r w:rsidR="00EE0821">
                <w:rPr>
                  <w:color w:val="0000FF"/>
                </w:rPr>
                <w:t>ГОСТ Р 51574-2018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субпродукты - печень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88" w:history="1">
              <w:r w:rsidR="00EE0821">
                <w:rPr>
                  <w:color w:val="0000FF"/>
                </w:rPr>
                <w:t>ГОСТ 31799-2012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сухари панировочные из хлебных сухарей высшего сорта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89" w:history="1">
              <w:r w:rsidR="00EE0821">
                <w:rPr>
                  <w:color w:val="0000FF"/>
                </w:rPr>
                <w:t>ГОСТ 28402-89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сыры полутвердые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90" w:history="1">
              <w:r w:rsidR="00EE0821">
                <w:rPr>
                  <w:color w:val="0000FF"/>
                </w:rPr>
                <w:t>ГОСТ 32260-2013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творог (не выше 9% жирности)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91" w:history="1">
              <w:r w:rsidR="00EE0821">
                <w:rPr>
                  <w:color w:val="0000FF"/>
                </w:rPr>
                <w:t>ГОСТ 31453-2013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томатная паста или томатное пюре без соли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92" w:history="1">
              <w:r w:rsidR="00EE0821">
                <w:rPr>
                  <w:color w:val="0000FF"/>
                </w:rPr>
                <w:t>ГОСТ 3343-2017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томаты свежие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93" w:history="1">
              <w:r w:rsidR="00EE0821">
                <w:rPr>
                  <w:color w:val="0000FF"/>
                </w:rPr>
                <w:t>ГОСТ 34298-2017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тушки цыплят-бройлеров потрошенные охлажденные, замороженные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94" w:history="1">
              <w:r w:rsidR="00EE0821">
                <w:rPr>
                  <w:color w:val="0000FF"/>
                </w:rPr>
                <w:t>ГОСТ Р 52306-2005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фасоль продовольственная белая или красная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95" w:history="1">
              <w:r w:rsidR="00EE0821">
                <w:rPr>
                  <w:color w:val="0000FF"/>
                </w:rPr>
                <w:t>ГОСТ 7758-75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фруктовая смесь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96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фрукты косточковые сушеные (чернослив)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97" w:history="1">
              <w:r w:rsidR="00EE0821">
                <w:rPr>
                  <w:color w:val="0000FF"/>
                </w:rPr>
                <w:t>ГОСТ 32896-2014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хлеб белый из пшеничной муки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98" w:history="1">
              <w:r w:rsidR="00EE0821">
                <w:rPr>
                  <w:color w:val="0000FF"/>
                </w:rPr>
                <w:t>ГОСТ 26987-86</w:t>
              </w:r>
            </w:hyperlink>
            <w:r w:rsidR="00EE0821">
              <w:t xml:space="preserve">, </w:t>
            </w:r>
            <w:hyperlink r:id="rId99" w:history="1">
              <w:r w:rsidR="00EE0821">
                <w:rPr>
                  <w:color w:val="0000FF"/>
                </w:rPr>
                <w:t>ГОСТ 31752-2012</w:t>
              </w:r>
            </w:hyperlink>
            <w:r w:rsidR="00EE0821">
              <w:t>.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хлеб из смеси муки ржаной хлебопекарной обдирной и пшеничной хлебопекарной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100" w:history="1">
              <w:r w:rsidR="00EE0821">
                <w:rPr>
                  <w:color w:val="0000FF"/>
                </w:rPr>
                <w:t>ГОСТ 31752-2012</w:t>
              </w:r>
            </w:hyperlink>
            <w:r w:rsidR="00EE0821">
              <w:t xml:space="preserve">, </w:t>
            </w:r>
            <w:hyperlink r:id="rId101" w:history="1">
              <w:r w:rsidR="00EE0821">
                <w:rPr>
                  <w:color w:val="0000FF"/>
                </w:rPr>
                <w:t>ГОСТ 31807-2018</w:t>
              </w:r>
            </w:hyperlink>
            <w:r w:rsidR="00EE0821">
              <w:t xml:space="preserve">, </w:t>
            </w:r>
            <w:hyperlink r:id="rId102" w:history="1">
              <w:r w:rsidR="00EE0821">
                <w:rPr>
                  <w:color w:val="0000FF"/>
                </w:rPr>
                <w:t>ГОСТ 26983-2015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хлеб зерновой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103" w:history="1">
              <w:r w:rsidR="00EE0821">
                <w:rPr>
                  <w:color w:val="0000FF"/>
                </w:rPr>
                <w:t>ГОСТ 25832-89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хлеб из муки пшеничной хлебопекарной, обогащенный витаминами и минералами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хлопья овсяные (вид геркулес, экстра.)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104" w:history="1">
              <w:r w:rsidR="00EE0821">
                <w:rPr>
                  <w:color w:val="0000FF"/>
                </w:rPr>
                <w:t>ГОСТ 21149-93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чай черный байховый в ассортименте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ГОСТ Р 32573-2013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черешня свежая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105" w:history="1">
              <w:r w:rsidR="00EE0821">
                <w:rPr>
                  <w:color w:val="0000FF"/>
                </w:rPr>
                <w:t>ГОСТ 33801/2016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яблоки свежие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106" w:history="1">
              <w:r w:rsidR="00EE0821">
                <w:rPr>
                  <w:color w:val="0000FF"/>
                </w:rPr>
                <w:t>ГОСТ 34314/2017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ядро ореха грецкого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107" w:history="1">
              <w:r w:rsidR="00EE0821">
                <w:rPr>
                  <w:color w:val="0000FF"/>
                </w:rPr>
                <w:t>ГОСТ 16833-2014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яйца куриные столовые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108" w:history="1">
              <w:r w:rsidR="00EE0821">
                <w:rPr>
                  <w:color w:val="0000FF"/>
                </w:rPr>
                <w:t>ГОСТ 31654-2012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манная</w:t>
            </w:r>
          </w:p>
        </w:tc>
        <w:tc>
          <w:tcPr>
            <w:tcW w:w="3515" w:type="dxa"/>
            <w:vAlign w:val="center"/>
          </w:tcPr>
          <w:p w:rsidR="00EE0821" w:rsidRDefault="001018F1">
            <w:pPr>
              <w:pStyle w:val="ConsPlusNormal"/>
            </w:pPr>
            <w:hyperlink r:id="rId109" w:history="1">
              <w:r w:rsidR="00EE0821">
                <w:rPr>
                  <w:color w:val="0000FF"/>
                </w:rPr>
                <w:t>ГОСТ 7022-97</w:t>
              </w:r>
            </w:hyperlink>
          </w:p>
          <w:p w:rsidR="00EE0821" w:rsidRDefault="00EE0821">
            <w:pPr>
              <w:pStyle w:val="ConsPlusNormal"/>
            </w:pPr>
            <w:r>
              <w:t xml:space="preserve">с 01.11.2020 </w:t>
            </w:r>
            <w:hyperlink r:id="rId110" w:history="1">
              <w:r>
                <w:rPr>
                  <w:color w:val="0000FF"/>
                </w:rPr>
                <w:t>ГОСТ 7022-2019</w:t>
              </w:r>
            </w:hyperlink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13" w:name="P1919"/>
      <w:bookmarkEnd w:id="13"/>
      <w:r>
        <w:t>&lt;*&gt; По ГОСТ или по ТУ изготовителя с показателями не ниже ГОСТ.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0821" w:rsidRDefault="00EE0821"/>
    <w:sectPr w:rsidR="00EE0821" w:rsidSect="00EE0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21"/>
    <w:rsid w:val="001018F1"/>
    <w:rsid w:val="00C111B3"/>
    <w:rsid w:val="00C34172"/>
    <w:rsid w:val="00CA3FB0"/>
    <w:rsid w:val="00EE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09A00-0080-4B30-A139-611E0711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82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E08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E08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F5706520E2EC9C0C4B77A85649F482FC412AD62F8F7DAB489E10DC4178E82F8E2DFBC99D16861C048A7D4x137O" TargetMode="External"/><Relationship Id="rId21" Type="http://schemas.openxmlformats.org/officeDocument/2006/relationships/hyperlink" Target="consultantplus://offline/ref=AF5706520E2EC9C0C4B77A85649F482FC014AC68F8F7DAB489E10DC4178E82F8E2DFBC99D16861C048A7D4x137O" TargetMode="External"/><Relationship Id="rId42" Type="http://schemas.openxmlformats.org/officeDocument/2006/relationships/hyperlink" Target="consultantplus://offline/ref=AF5706520E2EC9C0C4B77A85649F482FC01EA365F8F7DAB489E10DC4178E82F8E2DFBC99D16861C048A7D4x137O" TargetMode="External"/><Relationship Id="rId47" Type="http://schemas.openxmlformats.org/officeDocument/2006/relationships/hyperlink" Target="consultantplus://offline/ref=AF5706520E2EC9C0C4B77A85649F482FC312AC6AA5FDD2ED85E30ACB488B97E9BAD3BA80CF6077DC4AA5xD36O" TargetMode="External"/><Relationship Id="rId63" Type="http://schemas.openxmlformats.org/officeDocument/2006/relationships/hyperlink" Target="consultantplus://offline/ref=AF5706520E2EC9C0C4B77A85649F482FC013AB68F8F7DAB489E10DC4178E82F8E2DFBC99D16861C048A7D4x137O" TargetMode="External"/><Relationship Id="rId68" Type="http://schemas.openxmlformats.org/officeDocument/2006/relationships/hyperlink" Target="consultantplus://offline/ref=AF5706520E2EC9C0C4B77A85649F482FC71EA367F1AAD0BCD0ED0FC318D187EDF387B09FC87669D654A5D615x235O" TargetMode="External"/><Relationship Id="rId84" Type="http://schemas.openxmlformats.org/officeDocument/2006/relationships/hyperlink" Target="consultantplus://offline/ref=AF5706520E2EC9C0C4B77A85649F482FC717A869F0AAD0BCD0ED0FC318D187EDF387B09FC87669D654A5D615x235O" TargetMode="External"/><Relationship Id="rId89" Type="http://schemas.openxmlformats.org/officeDocument/2006/relationships/hyperlink" Target="consultantplus://offline/ref=AF5706520E2EC9C0C4B77A85649F482FCE10AE69F8F7DAB489E10DC4178E82F8E2DFBC99D16861C048A7D4x137O" TargetMode="External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F5706520E2EC9C0C4B77A85649F482FC412AD62F8F7DAB489E10DC4178E82F8E2DFBC99D16861C048A7D4x137O" TargetMode="External"/><Relationship Id="rId29" Type="http://schemas.openxmlformats.org/officeDocument/2006/relationships/hyperlink" Target="consultantplus://offline/ref=AF5706520E2EC9C0C4B77A85649F482FC71FAB65FAAAD0BCD0ED0FC318D187EDF387B09FC87669D654A5D615x235O" TargetMode="External"/><Relationship Id="rId107" Type="http://schemas.openxmlformats.org/officeDocument/2006/relationships/hyperlink" Target="consultantplus://offline/ref=AF5706520E2EC9C0C4B77A85649F482FC113AE61F8F7DAB489E10DC4178E82F8E2DFBC99D16861C048A7D4x137O" TargetMode="External"/><Relationship Id="rId11" Type="http://schemas.openxmlformats.org/officeDocument/2006/relationships/hyperlink" Target="consultantplus://offline/ref=AF5706520E2EC9C0C4B77A85649F482FC71EA968F0AAD0BCD0ED0FC318D187EDF387B09FC87669D654A5D615x235O" TargetMode="External"/><Relationship Id="rId24" Type="http://schemas.openxmlformats.org/officeDocument/2006/relationships/hyperlink" Target="consultantplus://offline/ref=AF5706520E2EC9C0C4B77A85649F482FCF14A361F8F7DAB489E10DC4178E82F8E2DFBC99D16861C048A7D4x137O" TargetMode="External"/><Relationship Id="rId32" Type="http://schemas.openxmlformats.org/officeDocument/2006/relationships/hyperlink" Target="consultantplus://offline/ref=AF5706520E2EC9C0C4B77A85649F482FC71EAC61F4AAD0BCD0ED0FC318D187EDF387B09FC87669D654A5D615x235O" TargetMode="External"/><Relationship Id="rId37" Type="http://schemas.openxmlformats.org/officeDocument/2006/relationships/hyperlink" Target="consultantplus://offline/ref=AF5706520E2EC9C0C4B77A85649F482FC712AF61F0AAD0BCD0ED0FC318D187EDF387B09FC87669D654A5D615x235O" TargetMode="External"/><Relationship Id="rId40" Type="http://schemas.openxmlformats.org/officeDocument/2006/relationships/hyperlink" Target="consultantplus://offline/ref=AF5706520E2EC9C0C4B77A85649F482FC015AC64F8F7DAB489E10DC4178E82F8E2DFBC99D16861C048A7D4x137O" TargetMode="External"/><Relationship Id="rId45" Type="http://schemas.openxmlformats.org/officeDocument/2006/relationships/hyperlink" Target="consultantplus://offline/ref=AF5706520E2EC9C0C4B77A85649F482FC714AF69F8F7DAB489E10DC4178E82F8E2DFBC99D16861C048A7D4x137O" TargetMode="External"/><Relationship Id="rId53" Type="http://schemas.openxmlformats.org/officeDocument/2006/relationships/hyperlink" Target="consultantplus://offline/ref=AF5706520E2EC9C0C4B77A85649F482FCF15AA68F8F7DAB489E10DC4178E82F8E2DFBC99D16861C048A7D4x137O" TargetMode="External"/><Relationship Id="rId58" Type="http://schemas.openxmlformats.org/officeDocument/2006/relationships/hyperlink" Target="consultantplus://offline/ref=AF5706520E2EC9C0C4B77A85649F482FC012A267F8F7DAB489E10DC4178E82F8E2DFBC99D16861C048A7D4x137O" TargetMode="External"/><Relationship Id="rId66" Type="http://schemas.openxmlformats.org/officeDocument/2006/relationships/hyperlink" Target="consultantplus://offline/ref=AF5706520E2EC9C0C4B77A85649F482FC715A261F4AAD0BCD0ED0FC318D187EDF387B09FC87669D654A5D615x235O" TargetMode="External"/><Relationship Id="rId74" Type="http://schemas.openxmlformats.org/officeDocument/2006/relationships/hyperlink" Target="consultantplus://offline/ref=AF5706520E2EC9C0C4B77A85649F482FC013AB66F8F7DAB489E10DC4178E82F8E2DFBC99D16861C048A7D4x137O" TargetMode="External"/><Relationship Id="rId79" Type="http://schemas.openxmlformats.org/officeDocument/2006/relationships/hyperlink" Target="consultantplus://offline/ref=AF5706520E2EC9C0C4B77A85649F482FC712AF61F6AAD0BCD0ED0FC318D187EDF387B09FC87669D654A5D615x235O" TargetMode="External"/><Relationship Id="rId87" Type="http://schemas.openxmlformats.org/officeDocument/2006/relationships/hyperlink" Target="consultantplus://offline/ref=AF5706520E2EC9C0C4B77A85649F482FC71FAC66FAAAD0BCD0ED0FC318D187EDF387B09FC87669D654A5D615x235O" TargetMode="External"/><Relationship Id="rId102" Type="http://schemas.openxmlformats.org/officeDocument/2006/relationships/hyperlink" Target="consultantplus://offline/ref=AF5706520E2EC9C0C4B77A85649F482FC716AC60F7AAD0BCD0ED0FC318D187EDF387B09FC87669D654A5D615x235O" TargetMode="External"/><Relationship Id="rId110" Type="http://schemas.openxmlformats.org/officeDocument/2006/relationships/hyperlink" Target="consultantplus://offline/ref=AF5706520E2EC9C0C4B77A85649F482FC410AC69F5AAD0BCD0ED0FC318D187EDF387B09FC87669D654A5D615x235O" TargetMode="External"/><Relationship Id="rId5" Type="http://schemas.openxmlformats.org/officeDocument/2006/relationships/hyperlink" Target="consultantplus://offline/ref=AF5706520E2EC9C0C4B77A85649F482FC71EA967FAAAD0BCD0ED0FC318D187EDF387B09FC87669D654A5D615x235O" TargetMode="External"/><Relationship Id="rId61" Type="http://schemas.openxmlformats.org/officeDocument/2006/relationships/hyperlink" Target="consultantplus://offline/ref=AF5706520E2EC9C0C4B77A85649F482FC315A862F8F7DAB489E10DC4178E82F8E2DFBC99D16861C048A7D4x137O" TargetMode="External"/><Relationship Id="rId82" Type="http://schemas.openxmlformats.org/officeDocument/2006/relationships/hyperlink" Target="consultantplus://offline/ref=AF5706520E2EC9C0C4B77A85649F482FC013AA65F8F7DAB489E10DC4178E82F8E2DFBC99D16861C048A7D4x137O" TargetMode="External"/><Relationship Id="rId90" Type="http://schemas.openxmlformats.org/officeDocument/2006/relationships/hyperlink" Target="consultantplus://offline/ref=AF5706520E2EC9C0C4B77A85649F482FC01EAA60F8F7DAB489E10DC4178E82F8E2DFBC99D16861C048A7D4x137O" TargetMode="External"/><Relationship Id="rId95" Type="http://schemas.openxmlformats.org/officeDocument/2006/relationships/hyperlink" Target="consultantplus://offline/ref=AF5706520E2EC9C0C4B77A85649F482FC310AF69F8F7DAB489E10DC4178E82F8E2DFBC99D16861C048A7D4x137O" TargetMode="External"/><Relationship Id="rId19" Type="http://schemas.openxmlformats.org/officeDocument/2006/relationships/hyperlink" Target="consultantplus://offline/ref=AF5706520E2EC9C0C4B77A85649F482FC210AE62F8F7DAB489E10DC4178E82F8E2DFBC99D16861C048A7D4x137O" TargetMode="External"/><Relationship Id="rId14" Type="http://schemas.openxmlformats.org/officeDocument/2006/relationships/hyperlink" Target="consultantplus://offline/ref=AF5706520E2EC9C0C4B77A85649F482FC011AE64F8F7DAB489E10DC4178E82F8E2DFBC99D16861C048A7D4x137O" TargetMode="External"/><Relationship Id="rId22" Type="http://schemas.openxmlformats.org/officeDocument/2006/relationships/hyperlink" Target="consultantplus://offline/ref=AF5706520E2EC9C0C4B77A85649F482FC412AD62F8F7DAB489E10DC4178E82F8E2DFBC99D16861C048A7D4x137O" TargetMode="External"/><Relationship Id="rId27" Type="http://schemas.openxmlformats.org/officeDocument/2006/relationships/hyperlink" Target="consultantplus://offline/ref=AF5706520E2EC9C0C4B77A85649F482FC412AD62F8F7DAB489E10DC4178E82F8E2DFBC99D16861C048A7D4x137O" TargetMode="External"/><Relationship Id="rId30" Type="http://schemas.openxmlformats.org/officeDocument/2006/relationships/hyperlink" Target="consultantplus://offline/ref=AF5706520E2EC9C0C4B77A85649F482FC412AD62F8F7DAB489E10DC4178E82F8E2DFBC99D16861C048A7D4x137O" TargetMode="External"/><Relationship Id="rId35" Type="http://schemas.openxmlformats.org/officeDocument/2006/relationships/hyperlink" Target="consultantplus://offline/ref=AF5706520E2EC9C0C4B77A85649F482FCF16AD61F8F7DAB489E10DC4178E82F8E2DFBC99D16861C048A7D4x137O" TargetMode="External"/><Relationship Id="rId43" Type="http://schemas.openxmlformats.org/officeDocument/2006/relationships/hyperlink" Target="consultantplus://offline/ref=AF5706520E2EC9C0C4B77A85649F482FCE1FA36AA5FDD2ED85E30ACB488B97E9BAD3BA80CF6077DC4AA5xD36O" TargetMode="External"/><Relationship Id="rId48" Type="http://schemas.openxmlformats.org/officeDocument/2006/relationships/hyperlink" Target="consultantplus://offline/ref=AF5706520E2EC9C0C4B77A85649F482FC71EAE64F3AAD0BCD0ED0FC318D187EDF387B09FC87669D654A5D615x235O" TargetMode="External"/><Relationship Id="rId56" Type="http://schemas.openxmlformats.org/officeDocument/2006/relationships/hyperlink" Target="consultantplus://offline/ref=AF5706520E2EC9C0C4B77A85649F482FC71EA367F3AAD0BCD0ED0FC318D187EDF387B09FC87669D654A5D615x235O" TargetMode="External"/><Relationship Id="rId64" Type="http://schemas.openxmlformats.org/officeDocument/2006/relationships/hyperlink" Target="consultantplus://offline/ref=AF5706520E2EC9C0C4B77A85649F482FC71EAB69F4AAD0BCD0ED0FC318D187EDF387B09FC87669D654A5D615x235O" TargetMode="External"/><Relationship Id="rId69" Type="http://schemas.openxmlformats.org/officeDocument/2006/relationships/hyperlink" Target="consultantplus://offline/ref=AF5706520E2EC9C0C4B77A85649F482FC010AF62F8F7DAB489E10DC4178E82F8E2DFBC99D16861C048A7D4x137O" TargetMode="External"/><Relationship Id="rId77" Type="http://schemas.openxmlformats.org/officeDocument/2006/relationships/hyperlink" Target="consultantplus://offline/ref=AF5706520E2EC9C0C4B77A85649F482FC515AD61F8F7DAB489E10DC4178E82F8E2DFBC99D16861C048A7D4x137O" TargetMode="External"/><Relationship Id="rId100" Type="http://schemas.openxmlformats.org/officeDocument/2006/relationships/hyperlink" Target="consultantplus://offline/ref=AF5706520E2EC9C0C4B77A85649F482FC515AF63F8F7DAB489E10DC4178E82F8E2DFBC99D16861C048A7D4x137O" TargetMode="External"/><Relationship Id="rId105" Type="http://schemas.openxmlformats.org/officeDocument/2006/relationships/hyperlink" Target="consultantplus://offline/ref=AF5706520E2EC9C0C4B77A85649F482FC715AC63F1AAD0BCD0ED0FC318D187EDF387B09FC87669D654A5D615x235O" TargetMode="External"/><Relationship Id="rId8" Type="http://schemas.openxmlformats.org/officeDocument/2006/relationships/hyperlink" Target="consultantplus://offline/ref=AF5706520E2EC9C0C4B77A85649F482FC015AF69F8F7DAB489E10DC4178E82F8E2DFBC99D16861C048A7D4x137O" TargetMode="External"/><Relationship Id="rId51" Type="http://schemas.openxmlformats.org/officeDocument/2006/relationships/hyperlink" Target="consultantplus://offline/ref=AF5706520E2EC9C0C4B77A85649F482FC71EA367F3AAD0BCD0ED0FC318D187EDF387B09FC87669D654A5D615x235O" TargetMode="External"/><Relationship Id="rId72" Type="http://schemas.openxmlformats.org/officeDocument/2006/relationships/hyperlink" Target="consultantplus://offline/ref=AF5706520E2EC9C0C4B77A85649F482FC71FA864F1AAD0BCD0ED0FC318D187EDF387B09FC87669D654A5D615x235O" TargetMode="External"/><Relationship Id="rId80" Type="http://schemas.openxmlformats.org/officeDocument/2006/relationships/hyperlink" Target="consultantplus://offline/ref=AF5706520E2EC9C0C4B77A85649F482FC717A368F3AAD0BCD0ED0FC318D187EDF387B09FC87669D654A5D615x235O" TargetMode="External"/><Relationship Id="rId85" Type="http://schemas.openxmlformats.org/officeDocument/2006/relationships/hyperlink" Target="consultantplus://offline/ref=AF5706520E2EC9C0C4B77A85649F482FC213AD61F8F7DAB489E10DC4178E82F8E2DFBC99D16861C048A7D4x137O" TargetMode="External"/><Relationship Id="rId93" Type="http://schemas.openxmlformats.org/officeDocument/2006/relationships/hyperlink" Target="consultantplus://offline/ref=AF5706520E2EC9C0C4B77A85649F482FC71FAB64F3AAD0BCD0ED0FC318D187EDF387B09FC87669D654A5D615x235O" TargetMode="External"/><Relationship Id="rId98" Type="http://schemas.openxmlformats.org/officeDocument/2006/relationships/hyperlink" Target="consultantplus://offline/ref=AF5706520E2EC9C0C4B77A85649F482FC71FA966FBAAD0BCD0ED0FC318D187EDF387B09FC87669D654A5D615x235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F5706520E2EC9C0C4B77A85649F482FCE12A965F8F7DAB489E10DC4178E82F8E2DFBC99D16861C048A7D4x137O" TargetMode="External"/><Relationship Id="rId17" Type="http://schemas.openxmlformats.org/officeDocument/2006/relationships/hyperlink" Target="consultantplus://offline/ref=AF5706520E2EC9C0C4B77A85649F482FC71EAA62F6AAD0BCD0ED0FC318D187EDF387B09FC87669D654A5D615x235O" TargetMode="External"/><Relationship Id="rId25" Type="http://schemas.openxmlformats.org/officeDocument/2006/relationships/hyperlink" Target="consultantplus://offline/ref=AF5706520E2EC9C0C4B77A85649F482FCF14A869F8F7DAB489E10DC4178E82F8E2DFBC99D16861C048A7D4x137O" TargetMode="External"/><Relationship Id="rId33" Type="http://schemas.openxmlformats.org/officeDocument/2006/relationships/hyperlink" Target="consultantplus://offline/ref=AF5706520E2EC9C0C4B77A85649F482FC013AA61F8F7DAB489E10DC4178E82F8E2DFBC99D16861C048A7D4x137O" TargetMode="External"/><Relationship Id="rId38" Type="http://schemas.openxmlformats.org/officeDocument/2006/relationships/hyperlink" Target="consultantplus://offline/ref=AF5706520E2EC9C0C4B77A85649F482FC71EAB68F0AAD0BCD0ED0FC318D187EDF387B09FC87669D654A5D615x235O" TargetMode="External"/><Relationship Id="rId46" Type="http://schemas.openxmlformats.org/officeDocument/2006/relationships/hyperlink" Target="consultantplus://offline/ref=AF5706520E2EC9C0C4B77A85649F482FC712AF60F3AAD0BCD0ED0FC318D187EDF387B09FC87669D654A5D615x235O" TargetMode="External"/><Relationship Id="rId59" Type="http://schemas.openxmlformats.org/officeDocument/2006/relationships/hyperlink" Target="consultantplus://offline/ref=AF5706520E2EC9C0C4B77A85649F482FC71EAF62F7AAD0BCD0ED0FC318D187EDF387B09FC87669D654A5D615x235O" TargetMode="External"/><Relationship Id="rId67" Type="http://schemas.openxmlformats.org/officeDocument/2006/relationships/hyperlink" Target="consultantplus://offline/ref=AF5706520E2EC9C0C4B77A85649F482FC713A964F2AAD0BCD0ED0FC318D187EDF387B09FC87669D654A5D615x235O" TargetMode="External"/><Relationship Id="rId103" Type="http://schemas.openxmlformats.org/officeDocument/2006/relationships/hyperlink" Target="consultantplus://offline/ref=AF5706520E2EC9C0C4B77A85649F482FC414A264F1AAD0BCD0ED0FC318D187EDF387B09FC87669D654A5D615x235O" TargetMode="External"/><Relationship Id="rId108" Type="http://schemas.openxmlformats.org/officeDocument/2006/relationships/hyperlink" Target="consultantplus://offline/ref=AF5706520E2EC9C0C4B77A85649F482FC71FAD6AA5FDD2ED85E30ACB488B97E9BAD3BA80CF6077DC4AA5xD36O" TargetMode="External"/><Relationship Id="rId20" Type="http://schemas.openxmlformats.org/officeDocument/2006/relationships/hyperlink" Target="consultantplus://offline/ref=AF5706520E2EC9C0C4B77A85649F482FC71FA862FAAAD0BCD0ED0FC318D187EDF387B09FC87669D654A5D615x235O" TargetMode="External"/><Relationship Id="rId41" Type="http://schemas.openxmlformats.org/officeDocument/2006/relationships/hyperlink" Target="consultantplus://offline/ref=AF5706520E2EC9C0C4B77A85649F482FC511AE6AA5FDD2ED85E30ACB488B97E9BAD3BA80CF6077DC4AA5xD36O" TargetMode="External"/><Relationship Id="rId54" Type="http://schemas.openxmlformats.org/officeDocument/2006/relationships/hyperlink" Target="consultantplus://offline/ref=AF5706520E2EC9C0C4B77A85649F482FC71EA869F7AAD0BCD0ED0FC318D187EDF387B09FC87669D654A5D615x235O" TargetMode="External"/><Relationship Id="rId62" Type="http://schemas.openxmlformats.org/officeDocument/2006/relationships/hyperlink" Target="consultantplus://offline/ref=AF5706520E2EC9C0C4B77A85649F482FC717AD62F1AAD0BCD0ED0FC318D187EDF387B09FC87669D654A5D615x235O" TargetMode="External"/><Relationship Id="rId70" Type="http://schemas.openxmlformats.org/officeDocument/2006/relationships/hyperlink" Target="consultantplus://offline/ref=AF5706520E2EC9C0C4B77A85649F482FC712AF60F0AAD0BCD0ED0FC318D187EDF387B09FC87669D654A5D615x235O" TargetMode="External"/><Relationship Id="rId75" Type="http://schemas.openxmlformats.org/officeDocument/2006/relationships/hyperlink" Target="consultantplus://offline/ref=AF5706520E2EC9C0C4B77A85649F482FC717A962F8F7DAB489E10DC4178E82F8E2DFBC99D16861C048A7D4x137O" TargetMode="External"/><Relationship Id="rId83" Type="http://schemas.openxmlformats.org/officeDocument/2006/relationships/hyperlink" Target="consultantplus://offline/ref=AF5706520E2EC9C0C4B77A85649F482FC111AD63F8F7DAB489E10DC4178E82F8E2DFBC99D16861C048A7D4x137O" TargetMode="External"/><Relationship Id="rId88" Type="http://schemas.openxmlformats.org/officeDocument/2006/relationships/hyperlink" Target="consultantplus://offline/ref=AF5706520E2EC9C0C4B77A85649F482FC210AD63F8F7DAB489E10DC4178E82F8E2DFBC99D16861C048A7D4x137O" TargetMode="External"/><Relationship Id="rId91" Type="http://schemas.openxmlformats.org/officeDocument/2006/relationships/hyperlink" Target="consultantplus://offline/ref=AF5706520E2EC9C0C4B77A85649F482FC212AD64F8F7DAB489E10DC4178E82F8E2DFBC99D16861C048A7D4x137O" TargetMode="External"/><Relationship Id="rId96" Type="http://schemas.openxmlformats.org/officeDocument/2006/relationships/hyperlink" Target="consultantplus://offline/ref=AF5706520E2EC9C0C4B77A85649F482FC712AF61F0AAD0BCD0ED0FC318D187EDF387B09FC87669D654A5D615x235O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5706520E2EC9C0C4B77A85649F482FC112A963F8F7DAB489E10DC4178E82F8E2DFBC99D16861C048A7D4x137O" TargetMode="External"/><Relationship Id="rId15" Type="http://schemas.openxmlformats.org/officeDocument/2006/relationships/hyperlink" Target="consultantplus://offline/ref=AF5706520E2EC9C0C4B77A85649F482FC410AC69F7AAD0BCD0ED0FC318D187EDF387B09FC87669D654A5D615x235O" TargetMode="External"/><Relationship Id="rId23" Type="http://schemas.openxmlformats.org/officeDocument/2006/relationships/hyperlink" Target="consultantplus://offline/ref=AF5706520E2EC9C0C4B77A85649F482FC211AE66F8F7DAB489E10DC4178E82F8E2DFBC99D16861C048A7D4x137O" TargetMode="External"/><Relationship Id="rId28" Type="http://schemas.openxmlformats.org/officeDocument/2006/relationships/hyperlink" Target="consultantplus://offline/ref=AF5706520E2EC9C0C4B77A85649F482FC71EA864F0AAD0BCD0ED0FC318D187EDF387B09FC87669D654A5D615x235O" TargetMode="External"/><Relationship Id="rId36" Type="http://schemas.openxmlformats.org/officeDocument/2006/relationships/hyperlink" Target="consultantplus://offline/ref=AF5706520E2EC9C0C4B77A85649F482FC712AF61F0AAD0BCD0ED0FC318D187EDF387B09FC87669D654A5D615x235O" TargetMode="External"/><Relationship Id="rId49" Type="http://schemas.openxmlformats.org/officeDocument/2006/relationships/hyperlink" Target="consultantplus://offline/ref=AF5706520E2EC9C0C4B77A85649F482FC71EA961F4AAD0BCD0ED0FC318D187EDF387B09FC87669D654A5D615x235O" TargetMode="External"/><Relationship Id="rId57" Type="http://schemas.openxmlformats.org/officeDocument/2006/relationships/hyperlink" Target="consultantplus://offline/ref=AF5706520E2EC9C0C4B77A85649F482FC315AE60F8F7DAB489E10DC4178E82F8E2DFBC99D16861C048A7D4x137O" TargetMode="External"/><Relationship Id="rId106" Type="http://schemas.openxmlformats.org/officeDocument/2006/relationships/hyperlink" Target="consultantplus://offline/ref=AF5706520E2EC9C0C4B77A85649F482FC71FAA64FAAAD0BCD0ED0FC318D187EDF387B09FC87669D654A5D615x235O" TargetMode="External"/><Relationship Id="rId10" Type="http://schemas.openxmlformats.org/officeDocument/2006/relationships/hyperlink" Target="consultantplus://offline/ref=AF5706520E2EC9C0C4B77A85649F482FC712AF61F0AAD0BCD0ED0FC318D187EDF387B09FC87669D654A5D615x235O" TargetMode="External"/><Relationship Id="rId31" Type="http://schemas.openxmlformats.org/officeDocument/2006/relationships/hyperlink" Target="consultantplus://offline/ref=AF5706520E2EC9C0C4B77A85649F482FC712AF60F7AAD0BCD0ED0FC318D187EDF387B09FC87669D654A5D615x235O" TargetMode="External"/><Relationship Id="rId44" Type="http://schemas.openxmlformats.org/officeDocument/2006/relationships/hyperlink" Target="consultantplus://offline/ref=AF5706520E2EC9C0C4B77A85649F482FCF14A26AA5FDD2ED85E30ACB488B97E9BAD3BA80CF6077DC4AA5xD36O" TargetMode="External"/><Relationship Id="rId52" Type="http://schemas.openxmlformats.org/officeDocument/2006/relationships/hyperlink" Target="consultantplus://offline/ref=AF5706520E2EC9C0C4B77A85649F482FC71FAA64F6AAD0BCD0ED0FC318D187EDF387B09FC87669D654A5D615x235O" TargetMode="External"/><Relationship Id="rId60" Type="http://schemas.openxmlformats.org/officeDocument/2006/relationships/hyperlink" Target="consultantplus://offline/ref=AF5706520E2EC9C0C4B77A85649F482FC010A261F8F7DAB489E10DC4178E82F8E2DFBC99D16861C048A7D4x137O" TargetMode="External"/><Relationship Id="rId65" Type="http://schemas.openxmlformats.org/officeDocument/2006/relationships/hyperlink" Target="consultantplus://offline/ref=AF5706520E2EC9C0C4B77A85649F482FC210AD63F8F7DAB489E10DC4178E82F8E2DFBC99D16861C048A7D4x137O" TargetMode="External"/><Relationship Id="rId73" Type="http://schemas.openxmlformats.org/officeDocument/2006/relationships/hyperlink" Target="consultantplus://offline/ref=AF5706520E2EC9C0C4B77A85649F482FC013A262F8F7DAB489E10DC4178E82F8E2DFBC99D16861C048A7D4x137O" TargetMode="External"/><Relationship Id="rId78" Type="http://schemas.openxmlformats.org/officeDocument/2006/relationships/hyperlink" Target="consultantplus://offline/ref=AF5706520E2EC9C0C4B77A85649F482FC116AA63F8F7DAB489E10DC4178E82F8E2DFBC99D16861C048A7D4x137O" TargetMode="External"/><Relationship Id="rId81" Type="http://schemas.openxmlformats.org/officeDocument/2006/relationships/hyperlink" Target="consultantplus://offline/ref=AF5706520E2EC9C0C4B77A85649F482FC717A368F3AAD0BCD0ED0FC318D187EDF387B09FC87669D654A5D615x235O" TargetMode="External"/><Relationship Id="rId86" Type="http://schemas.openxmlformats.org/officeDocument/2006/relationships/hyperlink" Target="consultantplus://offline/ref=AF5706520E2EC9C0C4B77A85649F482FC712AF61F0AAD0BCD0ED0FC318D187EDF387B09FC87669D654A5D615x235O" TargetMode="External"/><Relationship Id="rId94" Type="http://schemas.openxmlformats.org/officeDocument/2006/relationships/hyperlink" Target="consultantplus://offline/ref=AF5706520E2EC9C0C4B77A85649F482FC714AE66F7AAD0BCD0ED0FC318D187EDF387B09FC87669D654A5D615x235O" TargetMode="External"/><Relationship Id="rId99" Type="http://schemas.openxmlformats.org/officeDocument/2006/relationships/hyperlink" Target="consultantplus://offline/ref=AF5706520E2EC9C0C4B77A85649F482FC515AF63F8F7DAB489E10DC4178E82F8E2DFBC99D16861C048A7D4x137O" TargetMode="External"/><Relationship Id="rId101" Type="http://schemas.openxmlformats.org/officeDocument/2006/relationships/hyperlink" Target="consultantplus://offline/ref=AF5706520E2EC9C0C4B77A85649F482FC414A861F1AAD0BCD0ED0FC318D187EDF387B09FC87669D654A5D615x235O" TargetMode="External"/><Relationship Id="rId4" Type="http://schemas.openxmlformats.org/officeDocument/2006/relationships/hyperlink" Target="consultantplus://offline/ref=AF5706520E2EC9C0C4B779907D9F482FC513AE66F4A68DB6D8B403C11FDED8E8E696E893CE6F77DE42B9D41727xC3BO" TargetMode="External"/><Relationship Id="rId9" Type="http://schemas.openxmlformats.org/officeDocument/2006/relationships/hyperlink" Target="consultantplus://offline/ref=AF5706520E2EC9C0C4B77A85649F482FCE1FA261F8F7DAB489E10DC4178E82F8E2DFBC99D16861C048A7D4x137O" TargetMode="External"/><Relationship Id="rId13" Type="http://schemas.openxmlformats.org/officeDocument/2006/relationships/hyperlink" Target="consultantplus://offline/ref=AF5706520E2EC9C0C4B77A85649F482FC712AF61F0AAD0BCD0ED0FC318D187EDF387B09FC87669D654A5D615x235O" TargetMode="External"/><Relationship Id="rId18" Type="http://schemas.openxmlformats.org/officeDocument/2006/relationships/hyperlink" Target="consultantplus://offline/ref=AF5706520E2EC9C0C4B77A85649F482FC711A364F6AAD0BCD0ED0FC318D187EDF387B09FC87669D654A5D615x235O" TargetMode="External"/><Relationship Id="rId39" Type="http://schemas.openxmlformats.org/officeDocument/2006/relationships/hyperlink" Target="consultantplus://offline/ref=AF5706520E2EC9C0C4B77A85649F482FC416A266FBAAD0BCD0ED0FC318D187EDF387B09FC87669D654A5D615x235O" TargetMode="External"/><Relationship Id="rId109" Type="http://schemas.openxmlformats.org/officeDocument/2006/relationships/hyperlink" Target="consultantplus://offline/ref=AF5706520E2EC9C0C4B77A85649F482FC714AD64F8F7DAB489E10DC4178E82F8E2DFBC99D16861C048A7D4x137O" TargetMode="External"/><Relationship Id="rId34" Type="http://schemas.openxmlformats.org/officeDocument/2006/relationships/hyperlink" Target="consultantplus://offline/ref=AF5706520E2EC9C0C4B77A85649F482FC716AD60F8F7DAB489E10DC4178E82F8E2DFBC99D16861C048A7D4x137O" TargetMode="External"/><Relationship Id="rId50" Type="http://schemas.openxmlformats.org/officeDocument/2006/relationships/hyperlink" Target="consultantplus://offline/ref=AF5706520E2EC9C0C4B77A85649F482FC71EAE65FBAAD0BCD0ED0FC318D187EDF387B09FC87669D654A5D615x235O" TargetMode="External"/><Relationship Id="rId55" Type="http://schemas.openxmlformats.org/officeDocument/2006/relationships/hyperlink" Target="consultantplus://offline/ref=AF5706520E2EC9C0C4B77A85649F482FC712AF61F0AAD0BCD0ED0FC318D187EDF387B09FC87669D654A5D615x235O" TargetMode="External"/><Relationship Id="rId76" Type="http://schemas.openxmlformats.org/officeDocument/2006/relationships/hyperlink" Target="consultantplus://offline/ref=AF5706520E2EC9C0C4B77A85649F482FC515AD61F8F7DAB489E10DC4178E82F8E2DFBC99D16861C048A7D4x137O" TargetMode="External"/><Relationship Id="rId97" Type="http://schemas.openxmlformats.org/officeDocument/2006/relationships/hyperlink" Target="consultantplus://offline/ref=AF5706520E2EC9C0C4B77A85649F482FC112A963F8F7DAB489E10DC4178E82F8E2DFBC99D16861C048A7D4x137O" TargetMode="External"/><Relationship Id="rId104" Type="http://schemas.openxmlformats.org/officeDocument/2006/relationships/hyperlink" Target="consultantplus://offline/ref=AF5706520E2EC9C0C4B77A85649F482FCF17A261F8F7DAB489E10DC4178E82F8E2DFBC99D16861C048A7D4x137O" TargetMode="External"/><Relationship Id="rId7" Type="http://schemas.openxmlformats.org/officeDocument/2006/relationships/hyperlink" Target="consultantplus://offline/ref=AF5706520E2EC9C0C4B77A85649F482FC71EA367F3AAD0BCD0ED0FC318D187EDF387B09FC87669D654A5D615x235O" TargetMode="External"/><Relationship Id="rId71" Type="http://schemas.openxmlformats.org/officeDocument/2006/relationships/hyperlink" Target="consultantplus://offline/ref=AF5706520E2EC9C0C4B77A85649F482FC71EA864F0AAD0BCD0ED0FC318D187EDF387B09FC87669D654A5D615x235O" TargetMode="External"/><Relationship Id="rId92" Type="http://schemas.openxmlformats.org/officeDocument/2006/relationships/hyperlink" Target="consultantplus://offline/ref=AF5706520E2EC9C0C4B77A85649F482FC71FA963F6AAD0BCD0ED0FC318D187EDF387B09FC87669D654A5D615x23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8892</Words>
  <Characters>50688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rodionov-av</dc:creator>
  <cp:lastModifiedBy>Артём</cp:lastModifiedBy>
  <cp:revision>2</cp:revision>
  <cp:lastPrinted>2020-08-17T14:57:00Z</cp:lastPrinted>
  <dcterms:created xsi:type="dcterms:W3CDTF">2020-08-31T10:49:00Z</dcterms:created>
  <dcterms:modified xsi:type="dcterms:W3CDTF">2020-08-31T10:49:00Z</dcterms:modified>
</cp:coreProperties>
</file>